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6e8c74"/>
          <w:sz w:val="36"/>
          <w:szCs w:val="36"/>
        </w:rPr>
      </w:pP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3e9730"/>
          <w:sz w:val="36"/>
          <w:szCs w:val="36"/>
          <w:u w:val="none"/>
          <w:shd w:fill="auto" w:val="clear"/>
          <w:vertAlign w:val="baseline"/>
        </w:rPr>
      </w:pPr>
      <w:bookmarkStart w:colFirst="0" w:colLast="0" w:name="_heading=h.re0baqjjhwaw" w:id="0"/>
      <w:bookmarkEnd w:id="0"/>
      <w:r w:rsidDel="00000000" w:rsidR="00000000" w:rsidRPr="00000000">
        <w:rPr>
          <w:rFonts w:ascii="Arial" w:cs="Arial" w:eastAsia="Arial" w:hAnsi="Arial"/>
          <w:b w:val="1"/>
          <w:i w:val="0"/>
          <w:smallCaps w:val="0"/>
          <w:strike w:val="0"/>
          <w:color w:val="3e9730"/>
          <w:sz w:val="36"/>
          <w:szCs w:val="36"/>
          <w:u w:val="none"/>
          <w:shd w:fill="auto" w:val="clear"/>
          <w:vertAlign w:val="baseline"/>
          <w:rtl w:val="0"/>
        </w:rPr>
        <w:t xml:space="preserve">Application form NFPs True Pricing Seed Fund</w:t>
      </w:r>
    </w:p>
    <w:p w:rsidR="00000000" w:rsidDel="00000000" w:rsidP="00000000" w:rsidRDefault="00000000" w:rsidRPr="00000000" w14:paraId="00000003">
      <w:pPr>
        <w:spacing w:after="240" w:before="240" w:lineRule="auto"/>
        <w:jc w:val="both"/>
        <w:rPr>
          <w:b w:val="1"/>
          <w:color w:val="3e9730"/>
        </w:rPr>
      </w:pPr>
      <w:r w:rsidDel="00000000" w:rsidR="00000000" w:rsidRPr="00000000">
        <w:rPr>
          <w:rtl w:val="0"/>
        </w:rPr>
      </w:r>
    </w:p>
    <w:p w:rsidR="00000000" w:rsidDel="00000000" w:rsidP="00000000" w:rsidRDefault="00000000" w:rsidRPr="00000000" w14:paraId="00000004">
      <w:pPr>
        <w:spacing w:after="240" w:before="240" w:lineRule="auto"/>
        <w:jc w:val="both"/>
        <w:rPr/>
      </w:pPr>
      <w:r w:rsidDel="00000000" w:rsidR="00000000" w:rsidRPr="00000000">
        <w:rPr>
          <w:b w:val="1"/>
          <w:color w:val="3e9730"/>
          <w:rtl w:val="0"/>
        </w:rPr>
        <w:t xml:space="preserve">TITLE PROJECT:</w:t>
      </w:r>
      <w:r w:rsidDel="00000000" w:rsidR="00000000" w:rsidRPr="00000000">
        <w:rPr>
          <w:rtl w:val="0"/>
        </w:rPr>
        <w:t xml:space="preserve"> </w:t>
        <w:tab/>
      </w:r>
      <w:r w:rsidDel="00000000" w:rsidR="00000000" w:rsidRPr="00000000">
        <w:rPr>
          <w:sz w:val="18"/>
          <w:szCs w:val="18"/>
          <w:rtl w:val="0"/>
        </w:rPr>
        <w:t xml:space="preserve">&lt;please fill in your title&gt;</w:t>
      </w:r>
      <w:r w:rsidDel="00000000" w:rsidR="00000000" w:rsidRPr="00000000">
        <w:rPr>
          <w:rtl w:val="0"/>
        </w:rPr>
      </w:r>
    </w:p>
    <w:p w:rsidR="00000000" w:rsidDel="00000000" w:rsidP="00000000" w:rsidRDefault="00000000" w:rsidRPr="00000000" w14:paraId="00000005">
      <w:pPr>
        <w:spacing w:after="240" w:before="240" w:lineRule="auto"/>
        <w:jc w:val="both"/>
        <w:rPr>
          <w:b w:val="1"/>
          <w:color w:val="3e9730"/>
        </w:rPr>
      </w:pPr>
      <w:r w:rsidDel="00000000" w:rsidR="00000000" w:rsidRPr="00000000">
        <w:rPr>
          <w:rtl w:val="0"/>
        </w:rPr>
      </w:r>
    </w:p>
    <w:p w:rsidR="00000000" w:rsidDel="00000000" w:rsidP="00000000" w:rsidRDefault="00000000" w:rsidRPr="00000000" w14:paraId="00000006">
      <w:pPr>
        <w:spacing w:after="240" w:before="240" w:lineRule="auto"/>
        <w:jc w:val="both"/>
        <w:rPr>
          <w:b w:val="1"/>
          <w:color w:val="6aa84f"/>
        </w:rPr>
      </w:pPr>
      <w:r w:rsidDel="00000000" w:rsidR="00000000" w:rsidRPr="00000000">
        <w:rPr>
          <w:b w:val="1"/>
          <w:color w:val="3e9730"/>
          <w:rtl w:val="0"/>
        </w:rPr>
        <w:t xml:space="preserve">General information applicant</w:t>
      </w:r>
      <w:r w:rsidDel="00000000" w:rsidR="00000000" w:rsidRPr="00000000">
        <w:rPr>
          <w:b w:val="1"/>
          <w:color w:val="6aa84f"/>
          <w:rtl w:val="0"/>
        </w:rPr>
        <w:t xml:space="preserve"> </w:t>
      </w:r>
    </w:p>
    <w:tbl>
      <w:tblPr>
        <w:tblStyle w:val="Table1"/>
        <w:tblW w:w="9351.0" w:type="dxa"/>
        <w:jc w:val="left"/>
        <w:tblBorders>
          <w:top w:color="3e9730" w:space="0" w:sz="8" w:val="single"/>
          <w:left w:color="3e9730" w:space="0" w:sz="8" w:val="single"/>
          <w:bottom w:color="3e9730" w:space="0" w:sz="8" w:val="single"/>
          <w:right w:color="3e9730" w:space="0" w:sz="8" w:val="single"/>
          <w:insideH w:color="3e9730" w:space="0" w:sz="8" w:val="single"/>
          <w:insideV w:color="3e9730" w:space="0" w:sz="8" w:val="single"/>
        </w:tblBorders>
        <w:tblLayout w:type="fixed"/>
        <w:tblLook w:val="0400"/>
      </w:tblPr>
      <w:tblGrid>
        <w:gridCol w:w="3256"/>
        <w:gridCol w:w="6095"/>
        <w:tblGridChange w:id="0">
          <w:tblGrid>
            <w:gridCol w:w="3256"/>
            <w:gridCol w:w="6095"/>
          </w:tblGrid>
        </w:tblGridChange>
      </w:tblGrid>
      <w:tr>
        <w:trPr>
          <w:cantSplit w:val="0"/>
          <w:trHeight w:val="274" w:hRule="atLeast"/>
          <w:tblHeader w:val="0"/>
        </w:trPr>
        <w:tc>
          <w:tcPr>
            <w:tcMar>
              <w:left w:w="0.0" w:type="dxa"/>
              <w:right w:w="0.0" w:type="dxa"/>
            </w:tcMar>
          </w:tcPr>
          <w:p w:rsidR="00000000" w:rsidDel="00000000" w:rsidP="00000000" w:rsidRDefault="00000000" w:rsidRPr="00000000" w14:paraId="00000007">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699" w:right="0" w:hanging="283"/>
              <w:jc w:val="left"/>
              <w:rPr>
                <w:rFonts w:ascii="Arial" w:cs="Arial" w:eastAsia="Arial" w:hAnsi="Arial"/>
                <w:b w:val="1"/>
                <w:i w:val="0"/>
                <w:smallCaps w:val="0"/>
                <w:strike w:val="0"/>
                <w:color w:val="3e9730"/>
                <w:sz w:val="20"/>
                <w:szCs w:val="20"/>
                <w:shd w:fill="auto" w:val="clear"/>
                <w:vertAlign w:val="baseline"/>
              </w:rPr>
            </w:pPr>
            <w:r w:rsidDel="00000000" w:rsidR="00000000" w:rsidRPr="00000000">
              <w:rPr>
                <w:rFonts w:ascii="Arial" w:cs="Arial" w:eastAsia="Arial" w:hAnsi="Arial"/>
                <w:b w:val="1"/>
                <w:i w:val="0"/>
                <w:smallCaps w:val="0"/>
                <w:strike w:val="0"/>
                <w:color w:val="3e9730"/>
                <w:sz w:val="20"/>
                <w:szCs w:val="20"/>
                <w:u w:val="none"/>
                <w:shd w:fill="auto" w:val="clear"/>
                <w:vertAlign w:val="baseline"/>
                <w:rtl w:val="0"/>
              </w:rPr>
              <w:t xml:space="preserve">Name organisation: </w:t>
            </w: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08">
            <w:pP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&lt;fill in&gt;</w:t>
            </w:r>
            <w:r w:rsidDel="00000000" w:rsidR="00000000" w:rsidRPr="00000000">
              <w:rPr>
                <w:rtl w:val="0"/>
              </w:rPr>
            </w:r>
          </w:p>
        </w:tc>
      </w:tr>
      <w:tr>
        <w:trPr>
          <w:cantSplit w:val="0"/>
          <w:trHeight w:val="274" w:hRule="atLeast"/>
          <w:tblHeader w:val="0"/>
        </w:trPr>
        <w:tc>
          <w:tcPr>
            <w:tcMar>
              <w:left w:w="0.0" w:type="dxa"/>
              <w:right w:w="0.0" w:type="dxa"/>
            </w:tcMar>
          </w:tcPr>
          <w:p w:rsidR="00000000" w:rsidDel="00000000" w:rsidP="00000000" w:rsidRDefault="00000000" w:rsidRPr="00000000" w14:paraId="00000009">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699" w:right="0" w:hanging="283"/>
              <w:jc w:val="left"/>
              <w:rPr>
                <w:rFonts w:ascii="Arial" w:cs="Arial" w:eastAsia="Arial" w:hAnsi="Arial"/>
                <w:b w:val="1"/>
                <w:i w:val="0"/>
                <w:smallCaps w:val="0"/>
                <w:strike w:val="0"/>
                <w:color w:val="3e9730"/>
                <w:sz w:val="20"/>
                <w:szCs w:val="20"/>
                <w:shd w:fill="auto" w:val="clear"/>
                <w:vertAlign w:val="baseline"/>
              </w:rPr>
            </w:pPr>
            <w:r w:rsidDel="00000000" w:rsidR="00000000" w:rsidRPr="00000000">
              <w:rPr>
                <w:rFonts w:ascii="Arial" w:cs="Arial" w:eastAsia="Arial" w:hAnsi="Arial"/>
                <w:b w:val="1"/>
                <w:i w:val="0"/>
                <w:smallCaps w:val="0"/>
                <w:strike w:val="0"/>
                <w:color w:val="3e9730"/>
                <w:sz w:val="20"/>
                <w:szCs w:val="20"/>
                <w:u w:val="none"/>
                <w:shd w:fill="auto" w:val="clear"/>
                <w:vertAlign w:val="baseline"/>
                <w:rtl w:val="0"/>
              </w:rPr>
              <w:t xml:space="preserve">Name contact person: </w:t>
            </w: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0A">
            <w:pPr>
              <w:rPr>
                <w:color w:val="000000"/>
                <w:sz w:val="20"/>
                <w:szCs w:val="20"/>
              </w:rPr>
            </w:pPr>
            <w:r w:rsidDel="00000000" w:rsidR="00000000" w:rsidRPr="00000000">
              <w:rPr>
                <w:rFonts w:ascii="Arial" w:cs="Arial" w:eastAsia="Arial" w:hAnsi="Arial"/>
                <w:sz w:val="18"/>
                <w:szCs w:val="18"/>
                <w:rtl w:val="0"/>
              </w:rPr>
              <w:t xml:space="preserve">&lt;fill in&gt;</w:t>
            </w:r>
            <w:r w:rsidDel="00000000" w:rsidR="00000000" w:rsidRPr="00000000">
              <w:rPr>
                <w:rtl w:val="0"/>
              </w:rPr>
            </w:r>
          </w:p>
        </w:tc>
      </w:tr>
      <w:tr>
        <w:trPr>
          <w:cantSplit w:val="0"/>
          <w:trHeight w:val="274" w:hRule="atLeast"/>
          <w:tblHeader w:val="0"/>
        </w:trPr>
        <w:tc>
          <w:tcPr>
            <w:tcMar>
              <w:left w:w="0.0" w:type="dxa"/>
              <w:right w:w="0.0" w:type="dxa"/>
            </w:tcMar>
          </w:tcPr>
          <w:p w:rsidR="00000000" w:rsidDel="00000000" w:rsidP="00000000" w:rsidRDefault="00000000" w:rsidRPr="00000000" w14:paraId="0000000B">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699" w:right="0" w:hanging="283"/>
              <w:jc w:val="left"/>
              <w:rPr>
                <w:rFonts w:ascii="Arial" w:cs="Arial" w:eastAsia="Arial" w:hAnsi="Arial"/>
                <w:b w:val="1"/>
                <w:i w:val="0"/>
                <w:smallCaps w:val="0"/>
                <w:strike w:val="0"/>
                <w:color w:val="3e9730"/>
                <w:sz w:val="20"/>
                <w:szCs w:val="20"/>
                <w:shd w:fill="auto" w:val="clear"/>
                <w:vertAlign w:val="baseline"/>
              </w:rPr>
            </w:pPr>
            <w:r w:rsidDel="00000000" w:rsidR="00000000" w:rsidRPr="00000000">
              <w:rPr>
                <w:rFonts w:ascii="Arial" w:cs="Arial" w:eastAsia="Arial" w:hAnsi="Arial"/>
                <w:b w:val="1"/>
                <w:i w:val="0"/>
                <w:smallCaps w:val="0"/>
                <w:strike w:val="0"/>
                <w:color w:val="3e9730"/>
                <w:sz w:val="20"/>
                <w:szCs w:val="20"/>
                <w:u w:val="none"/>
                <w:shd w:fill="auto" w:val="clear"/>
                <w:vertAlign w:val="baseline"/>
                <w:rtl w:val="0"/>
              </w:rPr>
              <w:t xml:space="preserve">Email address: </w:t>
            </w: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0C">
            <w:pPr>
              <w:rPr>
                <w:color w:val="000000"/>
                <w:sz w:val="20"/>
                <w:szCs w:val="20"/>
              </w:rPr>
            </w:pPr>
            <w:r w:rsidDel="00000000" w:rsidR="00000000" w:rsidRPr="00000000">
              <w:rPr>
                <w:rFonts w:ascii="Arial" w:cs="Arial" w:eastAsia="Arial" w:hAnsi="Arial"/>
                <w:sz w:val="18"/>
                <w:szCs w:val="18"/>
                <w:rtl w:val="0"/>
              </w:rPr>
              <w:t xml:space="preserve">&lt;fill in&gt;</w:t>
            </w:r>
            <w:r w:rsidDel="00000000" w:rsidR="00000000" w:rsidRPr="00000000">
              <w:rPr>
                <w:rtl w:val="0"/>
              </w:rPr>
            </w:r>
          </w:p>
        </w:tc>
      </w:tr>
      <w:tr>
        <w:trPr>
          <w:cantSplit w:val="0"/>
          <w:trHeight w:val="274" w:hRule="atLeast"/>
          <w:tblHeader w:val="0"/>
        </w:trPr>
        <w:tc>
          <w:tcPr>
            <w:tcMar>
              <w:left w:w="0.0" w:type="dxa"/>
              <w:right w:w="0.0" w:type="dxa"/>
            </w:tcMar>
          </w:tcPr>
          <w:p w:rsidR="00000000" w:rsidDel="00000000" w:rsidP="00000000" w:rsidRDefault="00000000" w:rsidRPr="00000000" w14:paraId="0000000D">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699" w:right="0" w:hanging="283"/>
              <w:jc w:val="left"/>
              <w:rPr>
                <w:rFonts w:ascii="Arial" w:cs="Arial" w:eastAsia="Arial" w:hAnsi="Arial"/>
                <w:b w:val="1"/>
                <w:i w:val="0"/>
                <w:smallCaps w:val="0"/>
                <w:strike w:val="0"/>
                <w:color w:val="3e9730"/>
                <w:sz w:val="20"/>
                <w:szCs w:val="20"/>
                <w:shd w:fill="auto" w:val="clear"/>
                <w:vertAlign w:val="baseline"/>
              </w:rPr>
            </w:pPr>
            <w:r w:rsidDel="00000000" w:rsidR="00000000" w:rsidRPr="00000000">
              <w:rPr>
                <w:rFonts w:ascii="Arial" w:cs="Arial" w:eastAsia="Arial" w:hAnsi="Arial"/>
                <w:b w:val="1"/>
                <w:i w:val="0"/>
                <w:smallCaps w:val="0"/>
                <w:strike w:val="0"/>
                <w:color w:val="3e9730"/>
                <w:sz w:val="20"/>
                <w:szCs w:val="20"/>
                <w:u w:val="none"/>
                <w:shd w:fill="auto" w:val="clear"/>
                <w:vertAlign w:val="baseline"/>
                <w:rtl w:val="0"/>
              </w:rPr>
              <w:t xml:space="preserve">Telephone number: </w:t>
            </w: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0E">
            <w:pPr>
              <w:rPr>
                <w:color w:val="000000"/>
                <w:sz w:val="20"/>
                <w:szCs w:val="20"/>
              </w:rPr>
            </w:pPr>
            <w:r w:rsidDel="00000000" w:rsidR="00000000" w:rsidRPr="00000000">
              <w:rPr>
                <w:rFonts w:ascii="Arial" w:cs="Arial" w:eastAsia="Arial" w:hAnsi="Arial"/>
                <w:sz w:val="18"/>
                <w:szCs w:val="18"/>
                <w:rtl w:val="0"/>
              </w:rPr>
              <w:t xml:space="preserve">&lt;fill in&gt;</w:t>
            </w:r>
            <w:r w:rsidDel="00000000" w:rsidR="00000000" w:rsidRPr="00000000">
              <w:rPr>
                <w:rtl w:val="0"/>
              </w:rPr>
            </w:r>
          </w:p>
        </w:tc>
      </w:tr>
      <w:tr>
        <w:trPr>
          <w:cantSplit w:val="0"/>
          <w:trHeight w:val="274" w:hRule="atLeast"/>
          <w:tblHeader w:val="0"/>
        </w:trPr>
        <w:tc>
          <w:tcPr>
            <w:tcMar>
              <w:left w:w="0.0" w:type="dxa"/>
              <w:right w:w="0.0" w:type="dxa"/>
            </w:tcMar>
          </w:tcPr>
          <w:p w:rsidR="00000000" w:rsidDel="00000000" w:rsidP="00000000" w:rsidRDefault="00000000" w:rsidRPr="00000000" w14:paraId="0000000F">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699" w:right="0" w:hanging="283"/>
              <w:jc w:val="left"/>
              <w:rPr>
                <w:rFonts w:ascii="Arial" w:cs="Arial" w:eastAsia="Arial" w:hAnsi="Arial"/>
                <w:b w:val="1"/>
                <w:i w:val="0"/>
                <w:smallCaps w:val="0"/>
                <w:strike w:val="0"/>
                <w:color w:val="3e9730"/>
                <w:sz w:val="20"/>
                <w:szCs w:val="20"/>
                <w:shd w:fill="auto" w:val="clear"/>
                <w:vertAlign w:val="baseline"/>
              </w:rPr>
            </w:pPr>
            <w:r w:rsidDel="00000000" w:rsidR="00000000" w:rsidRPr="00000000">
              <w:rPr>
                <w:rFonts w:ascii="Arial" w:cs="Arial" w:eastAsia="Arial" w:hAnsi="Arial"/>
                <w:b w:val="1"/>
                <w:i w:val="0"/>
                <w:smallCaps w:val="0"/>
                <w:strike w:val="0"/>
                <w:color w:val="3e9730"/>
                <w:sz w:val="20"/>
                <w:szCs w:val="20"/>
                <w:u w:val="none"/>
                <w:shd w:fill="auto" w:val="clear"/>
                <w:vertAlign w:val="baseline"/>
                <w:rtl w:val="0"/>
              </w:rPr>
              <w:t xml:space="preserve">Website organisation: </w:t>
            </w: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10">
            <w:pPr>
              <w:rPr>
                <w:color w:val="000000"/>
                <w:sz w:val="20"/>
                <w:szCs w:val="20"/>
              </w:rPr>
            </w:pPr>
            <w:r w:rsidDel="00000000" w:rsidR="00000000" w:rsidRPr="00000000">
              <w:rPr>
                <w:rFonts w:ascii="Arial" w:cs="Arial" w:eastAsia="Arial" w:hAnsi="Arial"/>
                <w:sz w:val="18"/>
                <w:szCs w:val="18"/>
                <w:rtl w:val="0"/>
              </w:rPr>
              <w:t xml:space="preserve">&lt;fill in&gt;</w:t>
            </w:r>
            <w:r w:rsidDel="00000000" w:rsidR="00000000" w:rsidRPr="00000000">
              <w:rPr>
                <w:rtl w:val="0"/>
              </w:rPr>
            </w:r>
          </w:p>
        </w:tc>
      </w:tr>
      <w:tr>
        <w:trPr>
          <w:cantSplit w:val="0"/>
          <w:trHeight w:val="274" w:hRule="atLeast"/>
          <w:tblHeader w:val="0"/>
        </w:trPr>
        <w:tc>
          <w:tcPr>
            <w:tcMar>
              <w:left w:w="0.0" w:type="dxa"/>
              <w:right w:w="0.0" w:type="dxa"/>
            </w:tcMar>
          </w:tcPr>
          <w:p w:rsidR="00000000" w:rsidDel="00000000" w:rsidP="00000000" w:rsidRDefault="00000000" w:rsidRPr="00000000" w14:paraId="00000011">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699" w:right="0" w:hanging="283"/>
              <w:jc w:val="left"/>
              <w:rPr>
                <w:rFonts w:ascii="Arial" w:cs="Arial" w:eastAsia="Arial" w:hAnsi="Arial"/>
                <w:b w:val="1"/>
                <w:i w:val="0"/>
                <w:smallCaps w:val="0"/>
                <w:strike w:val="0"/>
                <w:color w:val="3e9730"/>
                <w:sz w:val="20"/>
                <w:szCs w:val="20"/>
                <w:shd w:fill="auto" w:val="clear"/>
                <w:vertAlign w:val="baseline"/>
              </w:rPr>
            </w:pPr>
            <w:r w:rsidDel="00000000" w:rsidR="00000000" w:rsidRPr="00000000">
              <w:rPr>
                <w:rFonts w:ascii="Arial" w:cs="Arial" w:eastAsia="Arial" w:hAnsi="Arial"/>
                <w:b w:val="1"/>
                <w:i w:val="0"/>
                <w:smallCaps w:val="0"/>
                <w:strike w:val="0"/>
                <w:color w:val="3e9730"/>
                <w:sz w:val="20"/>
                <w:szCs w:val="20"/>
                <w:u w:val="none"/>
                <w:shd w:fill="auto" w:val="clear"/>
                <w:vertAlign w:val="baseline"/>
                <w:rtl w:val="0"/>
              </w:rPr>
              <w:t xml:space="preserve">Requested budget: </w:t>
            </w: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12">
            <w:pPr>
              <w:rPr>
                <w:color w:val="000000"/>
                <w:sz w:val="20"/>
                <w:szCs w:val="20"/>
              </w:rPr>
            </w:pPr>
            <w:r w:rsidDel="00000000" w:rsidR="00000000" w:rsidRPr="00000000">
              <w:rPr>
                <w:rFonts w:ascii="Arial" w:cs="Arial" w:eastAsia="Arial" w:hAnsi="Arial"/>
                <w:sz w:val="18"/>
                <w:szCs w:val="18"/>
                <w:rtl w:val="0"/>
              </w:rPr>
              <w:t xml:space="preserve">&lt;fill in&gt;</w:t>
            </w:r>
            <w:r w:rsidDel="00000000" w:rsidR="00000000" w:rsidRPr="00000000">
              <w:rPr>
                <w:rtl w:val="0"/>
              </w:rPr>
            </w:r>
          </w:p>
        </w:tc>
      </w:tr>
      <w:tr>
        <w:trPr>
          <w:cantSplit w:val="0"/>
          <w:trHeight w:val="274" w:hRule="atLeast"/>
          <w:tblHeader w:val="0"/>
        </w:trPr>
        <w:tc>
          <w:tcPr>
            <w:tcMar>
              <w:left w:w="0.0" w:type="dxa"/>
              <w:right w:w="0.0" w:type="dxa"/>
            </w:tcMar>
          </w:tcPr>
          <w:p w:rsidR="00000000" w:rsidDel="00000000" w:rsidP="00000000" w:rsidRDefault="00000000" w:rsidRPr="00000000" w14:paraId="00000013">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699" w:right="0" w:hanging="283"/>
              <w:jc w:val="left"/>
              <w:rPr>
                <w:rFonts w:ascii="Arial" w:cs="Arial" w:eastAsia="Arial" w:hAnsi="Arial"/>
                <w:b w:val="1"/>
                <w:i w:val="0"/>
                <w:smallCaps w:val="0"/>
                <w:strike w:val="0"/>
                <w:color w:val="3e9730"/>
                <w:sz w:val="20"/>
                <w:szCs w:val="20"/>
                <w:shd w:fill="auto" w:val="clear"/>
                <w:vertAlign w:val="baseline"/>
              </w:rPr>
            </w:pPr>
            <w:r w:rsidDel="00000000" w:rsidR="00000000" w:rsidRPr="00000000">
              <w:rPr>
                <w:rFonts w:ascii="Arial" w:cs="Arial" w:eastAsia="Arial" w:hAnsi="Arial"/>
                <w:b w:val="1"/>
                <w:i w:val="0"/>
                <w:smallCaps w:val="0"/>
                <w:strike w:val="0"/>
                <w:color w:val="3e9730"/>
                <w:sz w:val="20"/>
                <w:szCs w:val="20"/>
                <w:u w:val="none"/>
                <w:shd w:fill="auto" w:val="clear"/>
                <w:vertAlign w:val="baseline"/>
                <w:rtl w:val="0"/>
              </w:rPr>
              <w:t xml:space="preserve">Target country/region:</w:t>
            </w: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14">
            <w:pPr>
              <w:rPr>
                <w:color w:val="000000"/>
                <w:sz w:val="20"/>
                <w:szCs w:val="20"/>
              </w:rPr>
            </w:pPr>
            <w:r w:rsidDel="00000000" w:rsidR="00000000" w:rsidRPr="00000000">
              <w:rPr>
                <w:rFonts w:ascii="Arial" w:cs="Arial" w:eastAsia="Arial" w:hAnsi="Arial"/>
                <w:sz w:val="18"/>
                <w:szCs w:val="18"/>
                <w:rtl w:val="0"/>
              </w:rPr>
              <w:t xml:space="preserve">&lt;fill in&gt;</w:t>
            </w:r>
            <w:r w:rsidDel="00000000" w:rsidR="00000000" w:rsidRPr="00000000">
              <w:rPr>
                <w:rtl w:val="0"/>
              </w:rPr>
            </w:r>
          </w:p>
        </w:tc>
      </w:tr>
    </w:tb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360" w:right="0" w:firstLine="0"/>
        <w:jc w:val="both"/>
        <w:rPr>
          <w:b w:val="1"/>
          <w:color w:val="3e973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40" w:before="240" w:line="276" w:lineRule="auto"/>
        <w:ind w:left="284" w:right="0" w:hanging="284"/>
        <w:jc w:val="both"/>
        <w:rPr>
          <w:rFonts w:ascii="Arial" w:cs="Arial" w:eastAsia="Arial" w:hAnsi="Arial"/>
          <w:b w:val="1"/>
          <w:i w:val="0"/>
          <w:smallCaps w:val="0"/>
          <w:strike w:val="0"/>
          <w:color w:val="3e9730"/>
          <w:sz w:val="22"/>
          <w:szCs w:val="22"/>
          <w:shd w:fill="auto" w:val="clear"/>
          <w:vertAlign w:val="baseline"/>
        </w:rPr>
      </w:pPr>
      <w:r w:rsidDel="00000000" w:rsidR="00000000" w:rsidRPr="00000000">
        <w:rPr>
          <w:rFonts w:ascii="Arial" w:cs="Arial" w:eastAsia="Arial" w:hAnsi="Arial"/>
          <w:b w:val="1"/>
          <w:i w:val="0"/>
          <w:smallCaps w:val="0"/>
          <w:strike w:val="0"/>
          <w:color w:val="3e9730"/>
          <w:sz w:val="22"/>
          <w:szCs w:val="22"/>
          <w:u w:val="none"/>
          <w:shd w:fill="auto" w:val="clear"/>
          <w:vertAlign w:val="baseline"/>
          <w:rtl w:val="0"/>
        </w:rPr>
        <w:t xml:space="preserve">Aim and objectives of the project (max. 300 words) </w:t>
      </w:r>
      <w:r w:rsidDel="00000000" w:rsidR="00000000" w:rsidRPr="00000000">
        <w:rPr>
          <w:rtl w:val="0"/>
        </w:rPr>
      </w:r>
    </w:p>
    <w:p w:rsidR="00000000" w:rsidDel="00000000" w:rsidP="00000000" w:rsidRDefault="00000000" w:rsidRPr="00000000" w14:paraId="00000017">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3e9730"/>
          <w:sz w:val="20"/>
          <w:szCs w:val="20"/>
          <w:shd w:fill="auto" w:val="clear"/>
          <w:vertAlign w:val="baseline"/>
        </w:rPr>
      </w:pPr>
      <w:r w:rsidDel="00000000" w:rsidR="00000000" w:rsidRPr="00000000">
        <w:rPr>
          <w:rFonts w:ascii="Arial" w:cs="Arial" w:eastAsia="Arial" w:hAnsi="Arial"/>
          <w:b w:val="1"/>
          <w:i w:val="0"/>
          <w:smallCaps w:val="0"/>
          <w:strike w:val="0"/>
          <w:color w:val="3e9730"/>
          <w:sz w:val="20"/>
          <w:szCs w:val="20"/>
          <w:u w:val="none"/>
          <w:shd w:fill="auto" w:val="clear"/>
          <w:vertAlign w:val="baseline"/>
          <w:rtl w:val="0"/>
        </w:rPr>
        <w:t xml:space="preserve">Define the problem, issue or opportunity</w:t>
      </w:r>
      <w:r w:rsidDel="00000000" w:rsidR="00000000" w:rsidRPr="00000000">
        <w:rPr>
          <w:rtl w:val="0"/>
        </w:rPr>
      </w:r>
    </w:p>
    <w:p w:rsidR="00000000" w:rsidDel="00000000" w:rsidP="00000000" w:rsidRDefault="00000000" w:rsidRPr="00000000" w14:paraId="00000018">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3e9730"/>
          <w:sz w:val="20"/>
          <w:szCs w:val="20"/>
          <w:shd w:fill="auto" w:val="clear"/>
          <w:vertAlign w:val="baseline"/>
        </w:rPr>
      </w:pPr>
      <w:r w:rsidDel="00000000" w:rsidR="00000000" w:rsidRPr="00000000">
        <w:rPr>
          <w:b w:val="1"/>
          <w:color w:val="3e9730"/>
          <w:sz w:val="20"/>
          <w:szCs w:val="20"/>
          <w:rtl w:val="0"/>
        </w:rPr>
        <w:t xml:space="preserve">I</w:t>
      </w:r>
      <w:r w:rsidDel="00000000" w:rsidR="00000000" w:rsidRPr="00000000">
        <w:rPr>
          <w:rFonts w:ascii="Arial" w:cs="Arial" w:eastAsia="Arial" w:hAnsi="Arial"/>
          <w:b w:val="1"/>
          <w:i w:val="0"/>
          <w:smallCaps w:val="0"/>
          <w:strike w:val="0"/>
          <w:color w:val="3e9730"/>
          <w:sz w:val="20"/>
          <w:szCs w:val="20"/>
          <w:u w:val="none"/>
          <w:shd w:fill="auto" w:val="clear"/>
          <w:vertAlign w:val="baseline"/>
          <w:rtl w:val="0"/>
        </w:rPr>
        <w:t xml:space="preserve">ndicate which focus </w:t>
      </w:r>
      <w:r w:rsidDel="00000000" w:rsidR="00000000" w:rsidRPr="00000000">
        <w:rPr>
          <w:b w:val="1"/>
          <w:color w:val="3e9730"/>
          <w:sz w:val="20"/>
          <w:szCs w:val="20"/>
          <w:rtl w:val="0"/>
        </w:rPr>
        <w:t xml:space="preserve">themes</w:t>
      </w:r>
      <w:r w:rsidDel="00000000" w:rsidR="00000000" w:rsidRPr="00000000">
        <w:rPr>
          <w:rFonts w:ascii="Arial" w:cs="Arial" w:eastAsia="Arial" w:hAnsi="Arial"/>
          <w:b w:val="1"/>
          <w:i w:val="0"/>
          <w:smallCaps w:val="0"/>
          <w:strike w:val="0"/>
          <w:color w:val="3e9730"/>
          <w:sz w:val="20"/>
          <w:szCs w:val="20"/>
          <w:u w:val="none"/>
          <w:shd w:fill="auto" w:val="clear"/>
          <w:vertAlign w:val="baseline"/>
          <w:rtl w:val="0"/>
        </w:rPr>
        <w:t xml:space="preserve"> are addressed (see annex </w:t>
      </w:r>
      <w:r w:rsidDel="00000000" w:rsidR="00000000" w:rsidRPr="00000000">
        <w:rPr>
          <w:b w:val="1"/>
          <w:color w:val="3e9730"/>
          <w:sz w:val="20"/>
          <w:szCs w:val="20"/>
          <w:rtl w:val="0"/>
        </w:rPr>
        <w:t xml:space="preserve">D</w:t>
      </w:r>
      <w:r w:rsidDel="00000000" w:rsidR="00000000" w:rsidRPr="00000000">
        <w:rPr>
          <w:rFonts w:ascii="Arial" w:cs="Arial" w:eastAsia="Arial" w:hAnsi="Arial"/>
          <w:b w:val="1"/>
          <w:i w:val="0"/>
          <w:smallCaps w:val="0"/>
          <w:strike w:val="0"/>
          <w:color w:val="3e973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9">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3e9730"/>
          <w:sz w:val="20"/>
          <w:szCs w:val="20"/>
          <w:shd w:fill="auto" w:val="clear"/>
          <w:vertAlign w:val="baseline"/>
        </w:rPr>
      </w:pPr>
      <w:r w:rsidDel="00000000" w:rsidR="00000000" w:rsidRPr="00000000">
        <w:rPr>
          <w:b w:val="1"/>
          <w:color w:val="3e9730"/>
          <w:sz w:val="20"/>
          <w:szCs w:val="20"/>
          <w:rtl w:val="0"/>
        </w:rPr>
        <w:t xml:space="preserve">M</w:t>
      </w:r>
      <w:r w:rsidDel="00000000" w:rsidR="00000000" w:rsidRPr="00000000">
        <w:rPr>
          <w:rFonts w:ascii="Arial" w:cs="Arial" w:eastAsia="Arial" w:hAnsi="Arial"/>
          <w:b w:val="1"/>
          <w:i w:val="0"/>
          <w:smallCaps w:val="0"/>
          <w:strike w:val="0"/>
          <w:color w:val="3e9730"/>
          <w:sz w:val="20"/>
          <w:szCs w:val="20"/>
          <w:u w:val="none"/>
          <w:shd w:fill="auto" w:val="clear"/>
          <w:vertAlign w:val="baseline"/>
          <w:rtl w:val="0"/>
        </w:rPr>
        <w:t xml:space="preserve">otivate your choice of food value chain and the social and/or environmental true price externalit</w:t>
      </w:r>
      <w:r w:rsidDel="00000000" w:rsidR="00000000" w:rsidRPr="00000000">
        <w:rPr>
          <w:b w:val="1"/>
          <w:color w:val="3e9730"/>
          <w:sz w:val="20"/>
          <w:szCs w:val="20"/>
          <w:rtl w:val="0"/>
        </w:rPr>
        <w:t xml:space="preserve">ies</w:t>
      </w:r>
      <w:r w:rsidDel="00000000" w:rsidR="00000000" w:rsidRPr="00000000">
        <w:rPr>
          <w:rFonts w:ascii="Arial" w:cs="Arial" w:eastAsia="Arial" w:hAnsi="Arial"/>
          <w:b w:val="1"/>
          <w:i w:val="0"/>
          <w:smallCaps w:val="0"/>
          <w:strike w:val="0"/>
          <w:color w:val="3e9730"/>
          <w:sz w:val="20"/>
          <w:szCs w:val="20"/>
          <w:u w:val="none"/>
          <w:shd w:fill="auto" w:val="clear"/>
          <w:vertAlign w:val="baseline"/>
          <w:rtl w:val="0"/>
        </w:rPr>
        <w:t xml:space="preserve"> you focus on</w:t>
      </w:r>
      <w:r w:rsidDel="00000000" w:rsidR="00000000" w:rsidRPr="00000000">
        <w:rPr>
          <w:rtl w:val="0"/>
        </w:rPr>
      </w:r>
    </w:p>
    <w:p w:rsidR="00000000" w:rsidDel="00000000" w:rsidP="00000000" w:rsidRDefault="00000000" w:rsidRPr="00000000" w14:paraId="0000001A">
      <w:pPr>
        <w:keepNext w:val="1"/>
        <w:keepLines w:val="1"/>
        <w:numPr>
          <w:ilvl w:val="0"/>
          <w:numId w:val="6"/>
        </w:numPr>
        <w:spacing w:line="240" w:lineRule="auto"/>
        <w:ind w:left="720" w:hanging="360"/>
        <w:jc w:val="both"/>
        <w:rPr>
          <w:b w:val="1"/>
          <w:color w:val="3e9730"/>
          <w:sz w:val="20"/>
          <w:szCs w:val="20"/>
        </w:rPr>
      </w:pPr>
      <w:r w:rsidDel="00000000" w:rsidR="00000000" w:rsidRPr="00000000">
        <w:rPr>
          <w:b w:val="1"/>
          <w:color w:val="3e9730"/>
          <w:sz w:val="20"/>
          <w:szCs w:val="20"/>
          <w:rtl w:val="0"/>
        </w:rPr>
        <w:t xml:space="preserve">Indicate the aim and objectives of the project</w:t>
      </w:r>
    </w:p>
    <w:p w:rsidR="00000000" w:rsidDel="00000000" w:rsidP="00000000" w:rsidRDefault="00000000" w:rsidRPr="00000000" w14:paraId="0000001B">
      <w:pPr>
        <w:keepNext w:val="1"/>
        <w:keepLines w:val="1"/>
        <w:numPr>
          <w:ilvl w:val="0"/>
          <w:numId w:val="6"/>
        </w:numPr>
        <w:spacing w:after="0" w:line="240" w:lineRule="auto"/>
        <w:ind w:left="720" w:hanging="360"/>
        <w:jc w:val="both"/>
        <w:rPr>
          <w:b w:val="1"/>
          <w:color w:val="3e9730"/>
          <w:sz w:val="20"/>
          <w:szCs w:val="20"/>
        </w:rPr>
      </w:pPr>
      <w:r w:rsidDel="00000000" w:rsidR="00000000" w:rsidRPr="00000000">
        <w:rPr>
          <w:b w:val="1"/>
          <w:color w:val="3e9730"/>
          <w:sz w:val="20"/>
          <w:szCs w:val="20"/>
          <w:rtl w:val="0"/>
        </w:rPr>
        <w:t xml:space="preserve">Indicate expected impact of the project, and how it will have significant impact on social and/or environmental costs in LMICs</w:t>
      </w:r>
    </w:p>
    <w:p w:rsidR="00000000" w:rsidDel="00000000" w:rsidP="00000000" w:rsidRDefault="00000000" w:rsidRPr="00000000" w14:paraId="0000001C">
      <w:pPr>
        <w:keepNext w:val="1"/>
        <w:keepLines w:val="1"/>
        <w:numPr>
          <w:ilvl w:val="0"/>
          <w:numId w:val="6"/>
        </w:numPr>
        <w:spacing w:after="0" w:line="240" w:lineRule="auto"/>
        <w:ind w:left="720" w:hanging="360"/>
        <w:jc w:val="both"/>
        <w:rPr>
          <w:b w:val="1"/>
          <w:color w:val="3e9730"/>
          <w:sz w:val="20"/>
          <w:szCs w:val="20"/>
          <w:u w:val="none"/>
        </w:rPr>
      </w:pPr>
      <w:r w:rsidDel="00000000" w:rsidR="00000000" w:rsidRPr="00000000">
        <w:rPr>
          <w:b w:val="1"/>
          <w:color w:val="3e9730"/>
          <w:sz w:val="20"/>
          <w:szCs w:val="20"/>
          <w:rtl w:val="0"/>
        </w:rPr>
        <w:t xml:space="preserve">Describe how your project aligns with the National Food System Pathway or other national agri-food policies or strategies in the target country.</w:t>
      </w:r>
      <w:r w:rsidDel="00000000" w:rsidR="00000000" w:rsidRPr="00000000">
        <w:rPr>
          <w:rtl w:val="0"/>
        </w:rPr>
      </w:r>
    </w:p>
    <w:p w:rsidR="00000000" w:rsidDel="00000000" w:rsidP="00000000" w:rsidRDefault="00000000" w:rsidRPr="00000000" w14:paraId="0000001D">
      <w:pPr>
        <w:keepNext w:val="1"/>
        <w:keepLines w:val="1"/>
        <w:numPr>
          <w:ilvl w:val="0"/>
          <w:numId w:val="6"/>
        </w:numPr>
        <w:spacing w:after="0" w:line="240" w:lineRule="auto"/>
        <w:ind w:left="720" w:hanging="360"/>
        <w:jc w:val="both"/>
        <w:rPr>
          <w:b w:val="1"/>
          <w:color w:val="3e9730"/>
          <w:sz w:val="20"/>
          <w:szCs w:val="20"/>
        </w:rPr>
      </w:pPr>
      <w:r w:rsidDel="00000000" w:rsidR="00000000" w:rsidRPr="00000000">
        <w:rPr>
          <w:b w:val="1"/>
          <w:color w:val="3e9730"/>
          <w:sz w:val="20"/>
          <w:szCs w:val="20"/>
          <w:rtl w:val="0"/>
        </w:rPr>
        <w:t xml:space="preserve">What do you see as follow-up activities?</w:t>
      </w:r>
    </w:p>
    <w:p w:rsidR="00000000" w:rsidDel="00000000" w:rsidP="00000000" w:rsidRDefault="00000000" w:rsidRPr="00000000" w14:paraId="0000001E">
      <w:pPr>
        <w:spacing w:after="0" w:line="240" w:lineRule="auto"/>
        <w:ind w:left="0" w:firstLine="0"/>
        <w:jc w:val="both"/>
        <w:rPr/>
      </w:pPr>
      <w:r w:rsidDel="00000000" w:rsidR="00000000" w:rsidRPr="00000000">
        <w:rPr>
          <w:rtl w:val="0"/>
        </w:rPr>
      </w:r>
    </w:p>
    <w:p w:rsidR="00000000" w:rsidDel="00000000" w:rsidP="00000000" w:rsidRDefault="00000000" w:rsidRPr="00000000" w14:paraId="0000001F">
      <w:pPr>
        <w:spacing w:after="0" w:line="240" w:lineRule="auto"/>
        <w:ind w:left="0" w:firstLine="0"/>
        <w:jc w:val="both"/>
        <w:rPr/>
      </w:pPr>
      <w:r w:rsidDel="00000000" w:rsidR="00000000" w:rsidRPr="00000000">
        <w:rPr>
          <w:sz w:val="18"/>
          <w:szCs w:val="18"/>
          <w:rtl w:val="0"/>
        </w:rPr>
        <w:t xml:space="preserve">1.a. - 1.g.</w:t>
      </w:r>
      <w:r w:rsidDel="00000000" w:rsidR="00000000" w:rsidRPr="00000000">
        <w:rPr>
          <w:rtl w:val="0"/>
        </w:rPr>
        <w:t xml:space="preserve"> </w:t>
      </w:r>
    </w:p>
    <w:p w:rsidR="00000000" w:rsidDel="00000000" w:rsidP="00000000" w:rsidRDefault="00000000" w:rsidRPr="00000000" w14:paraId="00000020">
      <w:pPr>
        <w:spacing w:after="0" w:line="240" w:lineRule="auto"/>
        <w:ind w:left="0" w:firstLine="0"/>
        <w:jc w:val="both"/>
        <w:rPr/>
      </w:pPr>
      <w:r w:rsidDel="00000000" w:rsidR="00000000" w:rsidRPr="00000000">
        <w:rPr>
          <w:sz w:val="18"/>
          <w:szCs w:val="18"/>
          <w:rtl w:val="0"/>
        </w:rPr>
        <w:t xml:space="preserve">&lt;your answer, max 350 words&gt;.................</w:t>
      </w:r>
      <w:r w:rsidDel="00000000" w:rsidR="00000000" w:rsidRPr="00000000">
        <w:rPr>
          <w:rtl w:val="0"/>
        </w:rPr>
      </w:r>
    </w:p>
    <w:p w:rsidR="00000000" w:rsidDel="00000000" w:rsidP="00000000" w:rsidRDefault="00000000" w:rsidRPr="00000000" w14:paraId="00000021">
      <w:pPr>
        <w:spacing w:after="240" w:line="240" w:lineRule="auto"/>
        <w:ind w:left="0" w:firstLine="0"/>
        <w:jc w:val="both"/>
        <w:rPr>
          <w:color w:val="3e9730"/>
        </w:rPr>
      </w:pPr>
      <w:r w:rsidDel="00000000" w:rsidR="00000000" w:rsidRPr="00000000">
        <w:rPr>
          <w:rtl w:val="0"/>
        </w:rPr>
      </w:r>
    </w:p>
    <w:p w:rsidR="00000000" w:rsidDel="00000000" w:rsidP="00000000" w:rsidRDefault="00000000" w:rsidRPr="00000000" w14:paraId="00000022">
      <w:pPr>
        <w:spacing w:after="240" w:line="240" w:lineRule="auto"/>
        <w:ind w:left="0" w:firstLine="0"/>
        <w:jc w:val="both"/>
        <w:rPr>
          <w:color w:val="3e9730"/>
        </w:rPr>
      </w:pPr>
      <w:r w:rsidDel="00000000" w:rsidR="00000000" w:rsidRPr="00000000">
        <w:rPr>
          <w:rtl w:val="0"/>
        </w:rPr>
      </w:r>
    </w:p>
    <w:p w:rsidR="00000000" w:rsidDel="00000000" w:rsidP="00000000" w:rsidRDefault="00000000" w:rsidRPr="00000000" w14:paraId="00000023">
      <w:pPr>
        <w:spacing w:after="240" w:line="240" w:lineRule="auto"/>
        <w:ind w:left="0" w:firstLine="0"/>
        <w:jc w:val="both"/>
        <w:rPr>
          <w:color w:val="3e9730"/>
        </w:rPr>
      </w:pPr>
      <w:r w:rsidDel="00000000" w:rsidR="00000000" w:rsidRPr="00000000">
        <w:rPr>
          <w:rtl w:val="0"/>
        </w:rPr>
      </w:r>
    </w:p>
    <w:p w:rsidR="00000000" w:rsidDel="00000000" w:rsidP="00000000" w:rsidRDefault="00000000" w:rsidRPr="00000000" w14:paraId="00000024">
      <w:pPr>
        <w:spacing w:after="240" w:line="240" w:lineRule="auto"/>
        <w:ind w:left="0" w:firstLine="0"/>
        <w:jc w:val="both"/>
        <w:rPr>
          <w:color w:val="3e9730"/>
        </w:rPr>
      </w:pPr>
      <w:r w:rsidDel="00000000" w:rsidR="00000000" w:rsidRPr="00000000">
        <w:rPr>
          <w:rtl w:val="0"/>
        </w:rPr>
      </w:r>
    </w:p>
    <w:p w:rsidR="00000000" w:rsidDel="00000000" w:rsidP="00000000" w:rsidRDefault="00000000" w:rsidRPr="00000000" w14:paraId="00000025">
      <w:pPr>
        <w:spacing w:after="240" w:line="240" w:lineRule="auto"/>
        <w:ind w:left="0" w:firstLine="0"/>
        <w:jc w:val="both"/>
        <w:rPr>
          <w:color w:val="3e9730"/>
        </w:rPr>
      </w:pPr>
      <w:r w:rsidDel="00000000" w:rsidR="00000000" w:rsidRPr="00000000">
        <w:rPr>
          <w:rtl w:val="0"/>
        </w:rPr>
      </w:r>
    </w:p>
    <w:p w:rsidR="00000000" w:rsidDel="00000000" w:rsidP="00000000" w:rsidRDefault="00000000" w:rsidRPr="00000000" w14:paraId="00000026">
      <w:pPr>
        <w:spacing w:after="240" w:line="240" w:lineRule="auto"/>
        <w:ind w:left="0" w:firstLine="0"/>
        <w:jc w:val="both"/>
        <w:rPr>
          <w:color w:val="3e9730"/>
        </w:rPr>
      </w:pPr>
      <w:r w:rsidDel="00000000" w:rsidR="00000000" w:rsidRPr="00000000">
        <w:rPr>
          <w:rtl w:val="0"/>
        </w:rPr>
      </w:r>
    </w:p>
    <w:p w:rsidR="00000000" w:rsidDel="00000000" w:rsidP="00000000" w:rsidRDefault="00000000" w:rsidRPr="00000000" w14:paraId="00000027">
      <w:pPr>
        <w:spacing w:after="240" w:line="240" w:lineRule="auto"/>
        <w:ind w:left="0" w:firstLine="0"/>
        <w:jc w:val="both"/>
        <w:rPr>
          <w:color w:val="3e973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40" w:before="240" w:line="276" w:lineRule="auto"/>
        <w:ind w:left="284" w:right="0" w:hanging="284"/>
        <w:jc w:val="both"/>
        <w:rPr>
          <w:rFonts w:ascii="Arial" w:cs="Arial" w:eastAsia="Arial" w:hAnsi="Arial"/>
          <w:b w:val="1"/>
          <w:i w:val="0"/>
          <w:smallCaps w:val="0"/>
          <w:strike w:val="0"/>
          <w:color w:val="3e9730"/>
          <w:sz w:val="22"/>
          <w:szCs w:val="22"/>
          <w:vertAlign w:val="baseline"/>
        </w:rPr>
      </w:pPr>
      <w:r w:rsidDel="00000000" w:rsidR="00000000" w:rsidRPr="00000000">
        <w:rPr>
          <w:rFonts w:ascii="Arial" w:cs="Arial" w:eastAsia="Arial" w:hAnsi="Arial"/>
          <w:b w:val="1"/>
          <w:i w:val="0"/>
          <w:smallCaps w:val="0"/>
          <w:strike w:val="0"/>
          <w:color w:val="3e9730"/>
          <w:sz w:val="22"/>
          <w:szCs w:val="22"/>
          <w:u w:val="none"/>
          <w:vertAlign w:val="baseline"/>
          <w:rtl w:val="0"/>
        </w:rPr>
        <w:t xml:space="preserve">Project approach and work plan (max. 500 words excluding tables)</w:t>
      </w:r>
      <w:r w:rsidDel="00000000" w:rsidR="00000000" w:rsidRPr="00000000">
        <w:rPr>
          <w:rtl w:val="0"/>
        </w:rPr>
      </w:r>
    </w:p>
    <w:p w:rsidR="00000000" w:rsidDel="00000000" w:rsidP="00000000" w:rsidRDefault="00000000" w:rsidRPr="00000000" w14:paraId="00000029">
      <w:pPr>
        <w:numPr>
          <w:ilvl w:val="0"/>
          <w:numId w:val="11"/>
        </w:numPr>
        <w:spacing w:after="0" w:before="240" w:lineRule="auto"/>
        <w:ind w:left="714" w:hanging="357"/>
        <w:jc w:val="both"/>
        <w:rPr>
          <w:b w:val="1"/>
          <w:color w:val="3e9730"/>
          <w:sz w:val="20"/>
          <w:szCs w:val="20"/>
        </w:rPr>
      </w:pPr>
      <w:r w:rsidDel="00000000" w:rsidR="00000000" w:rsidRPr="00000000">
        <w:rPr>
          <w:b w:val="1"/>
          <w:color w:val="3e9730"/>
          <w:sz w:val="20"/>
          <w:szCs w:val="20"/>
          <w:rtl w:val="0"/>
        </w:rPr>
        <w:t xml:space="preserve">Describe the project approach and methodology.</w:t>
      </w:r>
    </w:p>
    <w:p w:rsidR="00000000" w:rsidDel="00000000" w:rsidP="00000000" w:rsidRDefault="00000000" w:rsidRPr="00000000" w14:paraId="0000002A">
      <w:pPr>
        <w:numPr>
          <w:ilvl w:val="0"/>
          <w:numId w:val="11"/>
        </w:numPr>
        <w:spacing w:before="0" w:lineRule="auto"/>
        <w:ind w:left="714" w:hanging="357"/>
        <w:jc w:val="both"/>
        <w:rPr>
          <w:b w:val="1"/>
          <w:color w:val="3e9730"/>
          <w:sz w:val="20"/>
          <w:szCs w:val="20"/>
        </w:rPr>
      </w:pPr>
      <w:r w:rsidDel="00000000" w:rsidR="00000000" w:rsidRPr="00000000">
        <w:rPr>
          <w:b w:val="1"/>
          <w:color w:val="3e9730"/>
          <w:sz w:val="20"/>
          <w:szCs w:val="20"/>
          <w:rtl w:val="0"/>
        </w:rPr>
        <w:t xml:space="preserve">Describe the activities and project results, and provide the proposed time frame. Use the table format below. Add or remove rows where necessary.</w:t>
      </w:r>
    </w:p>
    <w:p w:rsidR="00000000" w:rsidDel="00000000" w:rsidP="00000000" w:rsidRDefault="00000000" w:rsidRPr="00000000" w14:paraId="0000002B">
      <w:pPr>
        <w:rPr>
          <w:sz w:val="18"/>
          <w:szCs w:val="18"/>
        </w:rPr>
      </w:pPr>
      <w:r w:rsidDel="00000000" w:rsidR="00000000" w:rsidRPr="00000000">
        <w:rPr>
          <w:rtl w:val="0"/>
        </w:rPr>
      </w:r>
    </w:p>
    <w:tbl>
      <w:tblPr>
        <w:tblStyle w:val="Table2"/>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30"/>
        <w:gridCol w:w="585"/>
        <w:gridCol w:w="585"/>
        <w:gridCol w:w="630"/>
        <w:gridCol w:w="585"/>
        <w:gridCol w:w="630"/>
        <w:gridCol w:w="675"/>
        <w:gridCol w:w="540"/>
        <w:tblGridChange w:id="0">
          <w:tblGrid>
            <w:gridCol w:w="5130"/>
            <w:gridCol w:w="585"/>
            <w:gridCol w:w="585"/>
            <w:gridCol w:w="630"/>
            <w:gridCol w:w="585"/>
            <w:gridCol w:w="630"/>
            <w:gridCol w:w="675"/>
            <w:gridCol w:w="540"/>
          </w:tblGrid>
        </w:tblGridChange>
      </w:tblGrid>
      <w:tr>
        <w:trPr>
          <w:cantSplit w:val="0"/>
          <w:trHeight w:val="274" w:hRule="atLeast"/>
          <w:tblHeader w:val="0"/>
        </w:trPr>
        <w:tc>
          <w:tcPr>
            <w:shd w:fill="3e9730" w:val="clear"/>
            <w:tcMar>
              <w:left w:w="0.0" w:type="dxa"/>
              <w:right w:w="0.0" w:type="dxa"/>
            </w:tcMar>
          </w:tcPr>
          <w:p w:rsidR="00000000" w:rsidDel="00000000" w:rsidP="00000000" w:rsidRDefault="00000000" w:rsidRPr="00000000" w14:paraId="0000002C">
            <w:pP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Month</w:t>
            </w:r>
          </w:p>
        </w:tc>
        <w:tc>
          <w:tcPr>
            <w:shd w:fill="3e9730" w:val="clear"/>
            <w:tcMar>
              <w:left w:w="0.0" w:type="dxa"/>
              <w:right w:w="0.0" w:type="dxa"/>
            </w:tcMar>
          </w:tcPr>
          <w:p w:rsidR="00000000" w:rsidDel="00000000" w:rsidP="00000000" w:rsidRDefault="00000000" w:rsidRPr="00000000" w14:paraId="0000002D">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Apr</w:t>
            </w:r>
          </w:p>
        </w:tc>
        <w:tc>
          <w:tcPr>
            <w:shd w:fill="3e9730" w:val="clear"/>
            <w:tcMar>
              <w:left w:w="0.0" w:type="dxa"/>
              <w:right w:w="0.0" w:type="dxa"/>
            </w:tcMar>
          </w:tcPr>
          <w:p w:rsidR="00000000" w:rsidDel="00000000" w:rsidP="00000000" w:rsidRDefault="00000000" w:rsidRPr="00000000" w14:paraId="0000002E">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May</w:t>
            </w:r>
          </w:p>
        </w:tc>
        <w:tc>
          <w:tcPr>
            <w:shd w:fill="3e9730" w:val="clear"/>
          </w:tcPr>
          <w:p w:rsidR="00000000" w:rsidDel="00000000" w:rsidP="00000000" w:rsidRDefault="00000000" w:rsidRPr="00000000" w14:paraId="0000002F">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Jun</w:t>
            </w:r>
          </w:p>
        </w:tc>
        <w:tc>
          <w:tcPr>
            <w:shd w:fill="3e9730" w:val="clear"/>
          </w:tcPr>
          <w:p w:rsidR="00000000" w:rsidDel="00000000" w:rsidP="00000000" w:rsidRDefault="00000000" w:rsidRPr="00000000" w14:paraId="00000030">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Jul</w:t>
            </w:r>
          </w:p>
        </w:tc>
        <w:tc>
          <w:tcPr>
            <w:shd w:fill="3e9730" w:val="clear"/>
          </w:tcPr>
          <w:p w:rsidR="00000000" w:rsidDel="00000000" w:rsidP="00000000" w:rsidRDefault="00000000" w:rsidRPr="00000000" w14:paraId="00000031">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Aug</w:t>
            </w:r>
          </w:p>
        </w:tc>
        <w:tc>
          <w:tcPr>
            <w:shd w:fill="3e9730" w:val="clear"/>
          </w:tcPr>
          <w:p w:rsidR="00000000" w:rsidDel="00000000" w:rsidP="00000000" w:rsidRDefault="00000000" w:rsidRPr="00000000" w14:paraId="00000032">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Sept</w:t>
            </w:r>
          </w:p>
        </w:tc>
        <w:tc>
          <w:tcPr>
            <w:shd w:fill="3e9730" w:val="clear"/>
          </w:tcPr>
          <w:p w:rsidR="00000000" w:rsidDel="00000000" w:rsidP="00000000" w:rsidRDefault="00000000" w:rsidRPr="00000000" w14:paraId="00000033">
            <w:pPr>
              <w:jc w:val="cente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Oct</w:t>
            </w:r>
          </w:p>
        </w:tc>
      </w:tr>
      <w:tr>
        <w:trPr>
          <w:cantSplit w:val="0"/>
          <w:trHeight w:val="274" w:hRule="atLeast"/>
          <w:tblHeader w:val="0"/>
        </w:trPr>
        <w:tc>
          <w:tcPr>
            <w:shd w:fill="d9ead3" w:val="clear"/>
            <w:tcMar>
              <w:left w:w="0.0" w:type="dxa"/>
              <w:right w:w="0.0" w:type="dxa"/>
            </w:tcMar>
          </w:tcPr>
          <w:p w:rsidR="00000000" w:rsidDel="00000000" w:rsidP="00000000" w:rsidRDefault="00000000" w:rsidRPr="00000000" w14:paraId="00000034">
            <w:pP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Output 1: </w:t>
            </w:r>
          </w:p>
        </w:tc>
        <w:tc>
          <w:tcPr>
            <w:shd w:fill="d9ead3" w:val="clear"/>
            <w:tcMar>
              <w:left w:w="0.0" w:type="dxa"/>
              <w:right w:w="0.0" w:type="dxa"/>
            </w:tcMar>
          </w:tcPr>
          <w:p w:rsidR="00000000" w:rsidDel="00000000" w:rsidP="00000000" w:rsidRDefault="00000000" w:rsidRPr="00000000" w14:paraId="00000035">
            <w:pPr>
              <w:rPr>
                <w:rFonts w:ascii="Arial" w:cs="Arial" w:eastAsia="Arial" w:hAnsi="Arial"/>
                <w:color w:val="000000"/>
                <w:sz w:val="18"/>
                <w:szCs w:val="18"/>
              </w:rPr>
            </w:pPr>
            <w:r w:rsidDel="00000000" w:rsidR="00000000" w:rsidRPr="00000000">
              <w:rPr>
                <w:rtl w:val="0"/>
              </w:rPr>
            </w:r>
          </w:p>
        </w:tc>
        <w:tc>
          <w:tcPr>
            <w:shd w:fill="d9ead3" w:val="clear"/>
            <w:tcMar>
              <w:left w:w="0.0" w:type="dxa"/>
              <w:right w:w="0.0" w:type="dxa"/>
            </w:tcMar>
          </w:tcPr>
          <w:p w:rsidR="00000000" w:rsidDel="00000000" w:rsidP="00000000" w:rsidRDefault="00000000" w:rsidRPr="00000000" w14:paraId="00000036">
            <w:pPr>
              <w:rPr>
                <w:rFonts w:ascii="Arial" w:cs="Arial" w:eastAsia="Arial" w:hAnsi="Arial"/>
                <w:color w:val="000000"/>
                <w:sz w:val="18"/>
                <w:szCs w:val="18"/>
              </w:rPr>
            </w:pPr>
            <w:r w:rsidDel="00000000" w:rsidR="00000000" w:rsidRPr="00000000">
              <w:rPr>
                <w:rtl w:val="0"/>
              </w:rPr>
            </w:r>
          </w:p>
        </w:tc>
        <w:tc>
          <w:tcPr>
            <w:shd w:fill="d9ead3" w:val="clear"/>
          </w:tcPr>
          <w:p w:rsidR="00000000" w:rsidDel="00000000" w:rsidP="00000000" w:rsidRDefault="00000000" w:rsidRPr="00000000" w14:paraId="00000037">
            <w:pPr>
              <w:rPr>
                <w:color w:val="000000"/>
                <w:sz w:val="18"/>
                <w:szCs w:val="18"/>
              </w:rPr>
            </w:pPr>
            <w:r w:rsidDel="00000000" w:rsidR="00000000" w:rsidRPr="00000000">
              <w:rPr>
                <w:rtl w:val="0"/>
              </w:rPr>
            </w:r>
          </w:p>
        </w:tc>
        <w:tc>
          <w:tcPr>
            <w:shd w:fill="d9ead3" w:val="clear"/>
          </w:tcPr>
          <w:p w:rsidR="00000000" w:rsidDel="00000000" w:rsidP="00000000" w:rsidRDefault="00000000" w:rsidRPr="00000000" w14:paraId="00000038">
            <w:pPr>
              <w:rPr>
                <w:color w:val="000000"/>
                <w:sz w:val="18"/>
                <w:szCs w:val="18"/>
              </w:rPr>
            </w:pPr>
            <w:r w:rsidDel="00000000" w:rsidR="00000000" w:rsidRPr="00000000">
              <w:rPr>
                <w:rtl w:val="0"/>
              </w:rPr>
            </w:r>
          </w:p>
        </w:tc>
        <w:tc>
          <w:tcPr>
            <w:shd w:fill="d9ead3" w:val="clear"/>
          </w:tcPr>
          <w:p w:rsidR="00000000" w:rsidDel="00000000" w:rsidP="00000000" w:rsidRDefault="00000000" w:rsidRPr="00000000" w14:paraId="00000039">
            <w:pPr>
              <w:rPr>
                <w:color w:val="000000"/>
                <w:sz w:val="18"/>
                <w:szCs w:val="18"/>
              </w:rPr>
            </w:pPr>
            <w:r w:rsidDel="00000000" w:rsidR="00000000" w:rsidRPr="00000000">
              <w:rPr>
                <w:rtl w:val="0"/>
              </w:rPr>
            </w:r>
          </w:p>
        </w:tc>
        <w:tc>
          <w:tcPr>
            <w:shd w:fill="d9ead3" w:val="clear"/>
          </w:tcPr>
          <w:p w:rsidR="00000000" w:rsidDel="00000000" w:rsidP="00000000" w:rsidRDefault="00000000" w:rsidRPr="00000000" w14:paraId="0000003A">
            <w:pPr>
              <w:rPr>
                <w:color w:val="000000"/>
                <w:sz w:val="18"/>
                <w:szCs w:val="18"/>
              </w:rPr>
            </w:pPr>
            <w:r w:rsidDel="00000000" w:rsidR="00000000" w:rsidRPr="00000000">
              <w:rPr>
                <w:rtl w:val="0"/>
              </w:rPr>
            </w:r>
          </w:p>
        </w:tc>
        <w:tc>
          <w:tcPr>
            <w:shd w:fill="d9ead3" w:val="clear"/>
          </w:tcPr>
          <w:p w:rsidR="00000000" w:rsidDel="00000000" w:rsidP="00000000" w:rsidRDefault="00000000" w:rsidRPr="00000000" w14:paraId="0000003B">
            <w:pPr>
              <w:rPr>
                <w:color w:val="000000"/>
                <w:sz w:val="18"/>
                <w:szCs w:val="18"/>
              </w:rPr>
            </w:pPr>
            <w:r w:rsidDel="00000000" w:rsidR="00000000" w:rsidRPr="00000000">
              <w:rPr>
                <w:rtl w:val="0"/>
              </w:rPr>
            </w:r>
          </w:p>
        </w:tc>
      </w:tr>
      <w:tr>
        <w:trPr>
          <w:cantSplit w:val="0"/>
          <w:trHeight w:val="274" w:hRule="atLeast"/>
          <w:tblHeader w:val="0"/>
        </w:trPr>
        <w:tc>
          <w:tcPr>
            <w:tcMar>
              <w:left w:w="0.0" w:type="dxa"/>
              <w:right w:w="0.0" w:type="dxa"/>
            </w:tcMar>
          </w:tcPr>
          <w:p w:rsidR="00000000" w:rsidDel="00000000" w:rsidP="00000000" w:rsidRDefault="00000000" w:rsidRPr="00000000" w14:paraId="0000003C">
            <w:pPr>
              <w:spacing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Activity 1.1:</w:t>
            </w:r>
          </w:p>
        </w:tc>
        <w:tc>
          <w:tcPr>
            <w:shd w:fill="auto" w:val="clear"/>
            <w:tcMar>
              <w:left w:w="0.0" w:type="dxa"/>
              <w:right w:w="0.0" w:type="dxa"/>
            </w:tcMar>
          </w:tcPr>
          <w:p w:rsidR="00000000" w:rsidDel="00000000" w:rsidP="00000000" w:rsidRDefault="00000000" w:rsidRPr="00000000" w14:paraId="0000003D">
            <w:pPr>
              <w:spacing w:line="276" w:lineRule="auto"/>
              <w:rPr>
                <w:rFonts w:ascii="Arial" w:cs="Arial" w:eastAsia="Arial" w:hAnsi="Arial"/>
                <w:color w:val="000000"/>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3E">
            <w:pPr>
              <w:spacing w:line="276" w:lineRule="auto"/>
              <w:rPr>
                <w:rFonts w:ascii="Arial" w:cs="Arial" w:eastAsia="Arial" w:hAnsi="Arial"/>
                <w:color w:val="000000"/>
                <w:sz w:val="18"/>
                <w:szCs w:val="18"/>
              </w:rPr>
            </w:pPr>
            <w:r w:rsidDel="00000000" w:rsidR="00000000" w:rsidRPr="00000000">
              <w:rPr>
                <w:rtl w:val="0"/>
              </w:rPr>
            </w:r>
          </w:p>
        </w:tc>
        <w:tc>
          <w:tcPr/>
          <w:p w:rsidR="00000000" w:rsidDel="00000000" w:rsidP="00000000" w:rsidRDefault="00000000" w:rsidRPr="00000000" w14:paraId="0000003F">
            <w:pPr>
              <w:rPr>
                <w:color w:val="000000"/>
                <w:sz w:val="18"/>
                <w:szCs w:val="18"/>
              </w:rPr>
            </w:pPr>
            <w:r w:rsidDel="00000000" w:rsidR="00000000" w:rsidRPr="00000000">
              <w:rPr>
                <w:rtl w:val="0"/>
              </w:rPr>
            </w:r>
          </w:p>
        </w:tc>
        <w:tc>
          <w:tcPr/>
          <w:p w:rsidR="00000000" w:rsidDel="00000000" w:rsidP="00000000" w:rsidRDefault="00000000" w:rsidRPr="00000000" w14:paraId="00000040">
            <w:pPr>
              <w:rPr>
                <w:color w:val="000000"/>
                <w:sz w:val="18"/>
                <w:szCs w:val="18"/>
              </w:rPr>
            </w:pPr>
            <w:r w:rsidDel="00000000" w:rsidR="00000000" w:rsidRPr="00000000">
              <w:rPr>
                <w:rtl w:val="0"/>
              </w:rPr>
            </w:r>
          </w:p>
        </w:tc>
        <w:tc>
          <w:tcPr/>
          <w:p w:rsidR="00000000" w:rsidDel="00000000" w:rsidP="00000000" w:rsidRDefault="00000000" w:rsidRPr="00000000" w14:paraId="00000041">
            <w:pPr>
              <w:rPr>
                <w:color w:val="000000"/>
                <w:sz w:val="18"/>
                <w:szCs w:val="18"/>
              </w:rPr>
            </w:pPr>
            <w:r w:rsidDel="00000000" w:rsidR="00000000" w:rsidRPr="00000000">
              <w:rPr>
                <w:rtl w:val="0"/>
              </w:rPr>
            </w:r>
          </w:p>
        </w:tc>
        <w:tc>
          <w:tcPr/>
          <w:p w:rsidR="00000000" w:rsidDel="00000000" w:rsidP="00000000" w:rsidRDefault="00000000" w:rsidRPr="00000000" w14:paraId="00000042">
            <w:pPr>
              <w:rPr>
                <w:color w:val="000000"/>
                <w:sz w:val="18"/>
                <w:szCs w:val="18"/>
              </w:rPr>
            </w:pPr>
            <w:r w:rsidDel="00000000" w:rsidR="00000000" w:rsidRPr="00000000">
              <w:rPr>
                <w:rtl w:val="0"/>
              </w:rPr>
            </w:r>
          </w:p>
        </w:tc>
        <w:tc>
          <w:tcPr/>
          <w:p w:rsidR="00000000" w:rsidDel="00000000" w:rsidP="00000000" w:rsidRDefault="00000000" w:rsidRPr="00000000" w14:paraId="00000043">
            <w:pPr>
              <w:rPr>
                <w:color w:val="000000"/>
                <w:sz w:val="18"/>
                <w:szCs w:val="18"/>
              </w:rPr>
            </w:pPr>
            <w:r w:rsidDel="00000000" w:rsidR="00000000" w:rsidRPr="00000000">
              <w:rPr>
                <w:rtl w:val="0"/>
              </w:rPr>
            </w:r>
          </w:p>
        </w:tc>
      </w:tr>
      <w:tr>
        <w:trPr>
          <w:cantSplit w:val="0"/>
          <w:trHeight w:val="274" w:hRule="atLeast"/>
          <w:tblHeader w:val="0"/>
        </w:trPr>
        <w:tc>
          <w:tcPr>
            <w:tcMar>
              <w:left w:w="0.0" w:type="dxa"/>
              <w:right w:w="0.0" w:type="dxa"/>
            </w:tcMar>
          </w:tcPr>
          <w:p w:rsidR="00000000" w:rsidDel="00000000" w:rsidP="00000000" w:rsidRDefault="00000000" w:rsidRPr="00000000" w14:paraId="00000044">
            <w:pPr>
              <w:spacing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Activity 1.2:</w:t>
            </w:r>
          </w:p>
        </w:tc>
        <w:tc>
          <w:tcPr>
            <w:shd w:fill="auto" w:val="clear"/>
            <w:tcMar>
              <w:left w:w="0.0" w:type="dxa"/>
              <w:right w:w="0.0" w:type="dxa"/>
            </w:tcMar>
          </w:tcPr>
          <w:p w:rsidR="00000000" w:rsidDel="00000000" w:rsidP="00000000" w:rsidRDefault="00000000" w:rsidRPr="00000000" w14:paraId="00000045">
            <w:pPr>
              <w:spacing w:line="276" w:lineRule="auto"/>
              <w:rPr>
                <w:rFonts w:ascii="Arial" w:cs="Arial" w:eastAsia="Arial" w:hAnsi="Arial"/>
                <w:color w:val="000000"/>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46">
            <w:pPr>
              <w:spacing w:line="276" w:lineRule="auto"/>
              <w:rPr>
                <w:rFonts w:ascii="Arial" w:cs="Arial" w:eastAsia="Arial" w:hAnsi="Arial"/>
                <w:color w:val="000000"/>
                <w:sz w:val="18"/>
                <w:szCs w:val="18"/>
              </w:rPr>
            </w:pPr>
            <w:r w:rsidDel="00000000" w:rsidR="00000000" w:rsidRPr="00000000">
              <w:rPr>
                <w:rtl w:val="0"/>
              </w:rPr>
            </w:r>
          </w:p>
        </w:tc>
        <w:tc>
          <w:tcPr/>
          <w:p w:rsidR="00000000" w:rsidDel="00000000" w:rsidP="00000000" w:rsidRDefault="00000000" w:rsidRPr="00000000" w14:paraId="00000047">
            <w:pPr>
              <w:rPr>
                <w:color w:val="000000"/>
                <w:sz w:val="18"/>
                <w:szCs w:val="18"/>
              </w:rPr>
            </w:pPr>
            <w:r w:rsidDel="00000000" w:rsidR="00000000" w:rsidRPr="00000000">
              <w:rPr>
                <w:rtl w:val="0"/>
              </w:rPr>
            </w:r>
          </w:p>
        </w:tc>
        <w:tc>
          <w:tcPr/>
          <w:p w:rsidR="00000000" w:rsidDel="00000000" w:rsidP="00000000" w:rsidRDefault="00000000" w:rsidRPr="00000000" w14:paraId="00000048">
            <w:pPr>
              <w:rPr>
                <w:color w:val="000000"/>
                <w:sz w:val="18"/>
                <w:szCs w:val="18"/>
              </w:rPr>
            </w:pPr>
            <w:r w:rsidDel="00000000" w:rsidR="00000000" w:rsidRPr="00000000">
              <w:rPr>
                <w:rtl w:val="0"/>
              </w:rPr>
            </w:r>
          </w:p>
        </w:tc>
        <w:tc>
          <w:tcPr/>
          <w:p w:rsidR="00000000" w:rsidDel="00000000" w:rsidP="00000000" w:rsidRDefault="00000000" w:rsidRPr="00000000" w14:paraId="00000049">
            <w:pPr>
              <w:rPr>
                <w:color w:val="000000"/>
                <w:sz w:val="18"/>
                <w:szCs w:val="18"/>
              </w:rPr>
            </w:pPr>
            <w:r w:rsidDel="00000000" w:rsidR="00000000" w:rsidRPr="00000000">
              <w:rPr>
                <w:rtl w:val="0"/>
              </w:rPr>
            </w:r>
          </w:p>
        </w:tc>
        <w:tc>
          <w:tcPr/>
          <w:p w:rsidR="00000000" w:rsidDel="00000000" w:rsidP="00000000" w:rsidRDefault="00000000" w:rsidRPr="00000000" w14:paraId="0000004A">
            <w:pPr>
              <w:rPr>
                <w:color w:val="000000"/>
                <w:sz w:val="18"/>
                <w:szCs w:val="18"/>
              </w:rPr>
            </w:pPr>
            <w:r w:rsidDel="00000000" w:rsidR="00000000" w:rsidRPr="00000000">
              <w:rPr>
                <w:rtl w:val="0"/>
              </w:rPr>
            </w:r>
          </w:p>
        </w:tc>
        <w:tc>
          <w:tcPr/>
          <w:p w:rsidR="00000000" w:rsidDel="00000000" w:rsidP="00000000" w:rsidRDefault="00000000" w:rsidRPr="00000000" w14:paraId="0000004B">
            <w:pPr>
              <w:rPr>
                <w:color w:val="000000"/>
                <w:sz w:val="18"/>
                <w:szCs w:val="18"/>
              </w:rPr>
            </w:pPr>
            <w:r w:rsidDel="00000000" w:rsidR="00000000" w:rsidRPr="00000000">
              <w:rPr>
                <w:rtl w:val="0"/>
              </w:rPr>
            </w:r>
          </w:p>
        </w:tc>
      </w:tr>
      <w:tr>
        <w:trPr>
          <w:cantSplit w:val="0"/>
          <w:trHeight w:val="274" w:hRule="atLeast"/>
          <w:tblHeader w:val="0"/>
        </w:trPr>
        <w:tc>
          <w:tcPr>
            <w:tcMar>
              <w:left w:w="0.0" w:type="dxa"/>
              <w:right w:w="0.0" w:type="dxa"/>
            </w:tcMar>
          </w:tcPr>
          <w:p w:rsidR="00000000" w:rsidDel="00000000" w:rsidP="00000000" w:rsidRDefault="00000000" w:rsidRPr="00000000" w14:paraId="0000004C">
            <w:pPr>
              <w:spacing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Activity 1.3:</w:t>
            </w:r>
          </w:p>
        </w:tc>
        <w:tc>
          <w:tcPr>
            <w:shd w:fill="auto" w:val="clear"/>
            <w:tcMar>
              <w:left w:w="0.0" w:type="dxa"/>
              <w:right w:w="0.0" w:type="dxa"/>
            </w:tcMar>
          </w:tcPr>
          <w:p w:rsidR="00000000" w:rsidDel="00000000" w:rsidP="00000000" w:rsidRDefault="00000000" w:rsidRPr="00000000" w14:paraId="0000004D">
            <w:pPr>
              <w:spacing w:line="276" w:lineRule="auto"/>
              <w:rPr>
                <w:rFonts w:ascii="Arial" w:cs="Arial" w:eastAsia="Arial" w:hAnsi="Arial"/>
                <w:color w:val="000000"/>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4E">
            <w:pPr>
              <w:spacing w:line="276" w:lineRule="auto"/>
              <w:rPr>
                <w:rFonts w:ascii="Arial" w:cs="Arial" w:eastAsia="Arial" w:hAnsi="Arial"/>
                <w:color w:val="000000"/>
                <w:sz w:val="18"/>
                <w:szCs w:val="18"/>
              </w:rPr>
            </w:pPr>
            <w:r w:rsidDel="00000000" w:rsidR="00000000" w:rsidRPr="00000000">
              <w:rPr>
                <w:rtl w:val="0"/>
              </w:rPr>
            </w:r>
          </w:p>
        </w:tc>
        <w:tc>
          <w:tcPr/>
          <w:p w:rsidR="00000000" w:rsidDel="00000000" w:rsidP="00000000" w:rsidRDefault="00000000" w:rsidRPr="00000000" w14:paraId="0000004F">
            <w:pPr>
              <w:rPr>
                <w:color w:val="000000"/>
                <w:sz w:val="18"/>
                <w:szCs w:val="18"/>
              </w:rPr>
            </w:pPr>
            <w:r w:rsidDel="00000000" w:rsidR="00000000" w:rsidRPr="00000000">
              <w:rPr>
                <w:rtl w:val="0"/>
              </w:rPr>
            </w:r>
          </w:p>
        </w:tc>
        <w:tc>
          <w:tcPr/>
          <w:p w:rsidR="00000000" w:rsidDel="00000000" w:rsidP="00000000" w:rsidRDefault="00000000" w:rsidRPr="00000000" w14:paraId="00000050">
            <w:pPr>
              <w:rPr>
                <w:color w:val="000000"/>
                <w:sz w:val="18"/>
                <w:szCs w:val="18"/>
              </w:rPr>
            </w:pPr>
            <w:r w:rsidDel="00000000" w:rsidR="00000000" w:rsidRPr="00000000">
              <w:rPr>
                <w:rtl w:val="0"/>
              </w:rPr>
            </w:r>
          </w:p>
        </w:tc>
        <w:tc>
          <w:tcPr/>
          <w:p w:rsidR="00000000" w:rsidDel="00000000" w:rsidP="00000000" w:rsidRDefault="00000000" w:rsidRPr="00000000" w14:paraId="00000051">
            <w:pPr>
              <w:rPr>
                <w:color w:val="000000"/>
                <w:sz w:val="18"/>
                <w:szCs w:val="18"/>
              </w:rPr>
            </w:pPr>
            <w:r w:rsidDel="00000000" w:rsidR="00000000" w:rsidRPr="00000000">
              <w:rPr>
                <w:rtl w:val="0"/>
              </w:rPr>
            </w:r>
          </w:p>
        </w:tc>
        <w:tc>
          <w:tcPr/>
          <w:p w:rsidR="00000000" w:rsidDel="00000000" w:rsidP="00000000" w:rsidRDefault="00000000" w:rsidRPr="00000000" w14:paraId="00000052">
            <w:pPr>
              <w:rPr>
                <w:color w:val="000000"/>
                <w:sz w:val="18"/>
                <w:szCs w:val="18"/>
              </w:rPr>
            </w:pPr>
            <w:r w:rsidDel="00000000" w:rsidR="00000000" w:rsidRPr="00000000">
              <w:rPr>
                <w:rtl w:val="0"/>
              </w:rPr>
            </w:r>
          </w:p>
        </w:tc>
        <w:tc>
          <w:tcPr/>
          <w:p w:rsidR="00000000" w:rsidDel="00000000" w:rsidP="00000000" w:rsidRDefault="00000000" w:rsidRPr="00000000" w14:paraId="00000053">
            <w:pPr>
              <w:rPr>
                <w:color w:val="000000"/>
                <w:sz w:val="18"/>
                <w:szCs w:val="18"/>
              </w:rPr>
            </w:pPr>
            <w:r w:rsidDel="00000000" w:rsidR="00000000" w:rsidRPr="00000000">
              <w:rPr>
                <w:rtl w:val="0"/>
              </w:rPr>
            </w:r>
          </w:p>
        </w:tc>
      </w:tr>
      <w:tr>
        <w:trPr>
          <w:cantSplit w:val="0"/>
          <w:trHeight w:val="274" w:hRule="atLeast"/>
          <w:tblHeader w:val="0"/>
        </w:trPr>
        <w:tc>
          <w:tcPr>
            <w:shd w:fill="d9ead3" w:val="clear"/>
            <w:tcMar>
              <w:left w:w="0.0" w:type="dxa"/>
              <w:right w:w="0.0" w:type="dxa"/>
            </w:tcMar>
          </w:tcPr>
          <w:p w:rsidR="00000000" w:rsidDel="00000000" w:rsidP="00000000" w:rsidRDefault="00000000" w:rsidRPr="00000000" w14:paraId="00000054">
            <w:pP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Output 2: </w:t>
            </w:r>
          </w:p>
        </w:tc>
        <w:tc>
          <w:tcPr>
            <w:shd w:fill="d9ead3" w:val="clear"/>
            <w:tcMar>
              <w:left w:w="0.0" w:type="dxa"/>
              <w:right w:w="0.0" w:type="dxa"/>
            </w:tcMar>
          </w:tcPr>
          <w:p w:rsidR="00000000" w:rsidDel="00000000" w:rsidP="00000000" w:rsidRDefault="00000000" w:rsidRPr="00000000" w14:paraId="00000055">
            <w:pPr>
              <w:rPr>
                <w:rFonts w:ascii="Arial" w:cs="Arial" w:eastAsia="Arial" w:hAnsi="Arial"/>
                <w:color w:val="000000"/>
                <w:sz w:val="18"/>
                <w:szCs w:val="18"/>
              </w:rPr>
            </w:pPr>
            <w:r w:rsidDel="00000000" w:rsidR="00000000" w:rsidRPr="00000000">
              <w:rPr>
                <w:rtl w:val="0"/>
              </w:rPr>
            </w:r>
          </w:p>
        </w:tc>
        <w:tc>
          <w:tcPr>
            <w:shd w:fill="d9ead3" w:val="clear"/>
            <w:tcMar>
              <w:left w:w="0.0" w:type="dxa"/>
              <w:right w:w="0.0" w:type="dxa"/>
            </w:tcMar>
          </w:tcPr>
          <w:p w:rsidR="00000000" w:rsidDel="00000000" w:rsidP="00000000" w:rsidRDefault="00000000" w:rsidRPr="00000000" w14:paraId="00000056">
            <w:pPr>
              <w:rPr>
                <w:rFonts w:ascii="Arial" w:cs="Arial" w:eastAsia="Arial" w:hAnsi="Arial"/>
                <w:color w:val="000000"/>
                <w:sz w:val="18"/>
                <w:szCs w:val="18"/>
              </w:rPr>
            </w:pPr>
            <w:r w:rsidDel="00000000" w:rsidR="00000000" w:rsidRPr="00000000">
              <w:rPr>
                <w:rtl w:val="0"/>
              </w:rPr>
            </w:r>
          </w:p>
        </w:tc>
        <w:tc>
          <w:tcPr>
            <w:shd w:fill="d9ead3" w:val="clear"/>
          </w:tcPr>
          <w:p w:rsidR="00000000" w:rsidDel="00000000" w:rsidP="00000000" w:rsidRDefault="00000000" w:rsidRPr="00000000" w14:paraId="00000057">
            <w:pPr>
              <w:rPr>
                <w:color w:val="000000"/>
                <w:sz w:val="18"/>
                <w:szCs w:val="18"/>
              </w:rPr>
            </w:pPr>
            <w:r w:rsidDel="00000000" w:rsidR="00000000" w:rsidRPr="00000000">
              <w:rPr>
                <w:rtl w:val="0"/>
              </w:rPr>
            </w:r>
          </w:p>
        </w:tc>
        <w:tc>
          <w:tcPr>
            <w:shd w:fill="d9ead3" w:val="clear"/>
          </w:tcPr>
          <w:p w:rsidR="00000000" w:rsidDel="00000000" w:rsidP="00000000" w:rsidRDefault="00000000" w:rsidRPr="00000000" w14:paraId="00000058">
            <w:pPr>
              <w:rPr>
                <w:color w:val="000000"/>
                <w:sz w:val="18"/>
                <w:szCs w:val="18"/>
              </w:rPr>
            </w:pPr>
            <w:r w:rsidDel="00000000" w:rsidR="00000000" w:rsidRPr="00000000">
              <w:rPr>
                <w:rtl w:val="0"/>
              </w:rPr>
            </w:r>
          </w:p>
        </w:tc>
        <w:tc>
          <w:tcPr>
            <w:shd w:fill="d9ead3" w:val="clear"/>
          </w:tcPr>
          <w:p w:rsidR="00000000" w:rsidDel="00000000" w:rsidP="00000000" w:rsidRDefault="00000000" w:rsidRPr="00000000" w14:paraId="00000059">
            <w:pPr>
              <w:rPr>
                <w:color w:val="000000"/>
                <w:sz w:val="18"/>
                <w:szCs w:val="18"/>
              </w:rPr>
            </w:pPr>
            <w:r w:rsidDel="00000000" w:rsidR="00000000" w:rsidRPr="00000000">
              <w:rPr>
                <w:rtl w:val="0"/>
              </w:rPr>
            </w:r>
          </w:p>
        </w:tc>
        <w:tc>
          <w:tcPr>
            <w:shd w:fill="d9ead3" w:val="clear"/>
          </w:tcPr>
          <w:p w:rsidR="00000000" w:rsidDel="00000000" w:rsidP="00000000" w:rsidRDefault="00000000" w:rsidRPr="00000000" w14:paraId="0000005A">
            <w:pPr>
              <w:rPr>
                <w:color w:val="000000"/>
                <w:sz w:val="18"/>
                <w:szCs w:val="18"/>
              </w:rPr>
            </w:pPr>
            <w:r w:rsidDel="00000000" w:rsidR="00000000" w:rsidRPr="00000000">
              <w:rPr>
                <w:rtl w:val="0"/>
              </w:rPr>
            </w:r>
          </w:p>
        </w:tc>
        <w:tc>
          <w:tcPr>
            <w:shd w:fill="d9ead3" w:val="clear"/>
          </w:tcPr>
          <w:p w:rsidR="00000000" w:rsidDel="00000000" w:rsidP="00000000" w:rsidRDefault="00000000" w:rsidRPr="00000000" w14:paraId="0000005B">
            <w:pPr>
              <w:rPr>
                <w:color w:val="000000"/>
                <w:sz w:val="18"/>
                <w:szCs w:val="18"/>
              </w:rPr>
            </w:pPr>
            <w:r w:rsidDel="00000000" w:rsidR="00000000" w:rsidRPr="00000000">
              <w:rPr>
                <w:rtl w:val="0"/>
              </w:rPr>
            </w:r>
          </w:p>
        </w:tc>
      </w:tr>
      <w:tr>
        <w:trPr>
          <w:cantSplit w:val="0"/>
          <w:trHeight w:val="274" w:hRule="atLeast"/>
          <w:tblHeader w:val="0"/>
        </w:trPr>
        <w:tc>
          <w:tcPr>
            <w:tcMar>
              <w:left w:w="0.0" w:type="dxa"/>
              <w:right w:w="0.0" w:type="dxa"/>
            </w:tcMar>
          </w:tcPr>
          <w:p w:rsidR="00000000" w:rsidDel="00000000" w:rsidP="00000000" w:rsidRDefault="00000000" w:rsidRPr="00000000" w14:paraId="0000005C">
            <w:pPr>
              <w:spacing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Activity 2.1:</w:t>
            </w:r>
          </w:p>
        </w:tc>
        <w:tc>
          <w:tcPr>
            <w:shd w:fill="auto" w:val="clear"/>
            <w:tcMar>
              <w:left w:w="0.0" w:type="dxa"/>
              <w:right w:w="0.0" w:type="dxa"/>
            </w:tcMar>
          </w:tcPr>
          <w:p w:rsidR="00000000" w:rsidDel="00000000" w:rsidP="00000000" w:rsidRDefault="00000000" w:rsidRPr="00000000" w14:paraId="0000005D">
            <w:pPr>
              <w:spacing w:line="276" w:lineRule="auto"/>
              <w:rPr>
                <w:rFonts w:ascii="Arial" w:cs="Arial" w:eastAsia="Arial" w:hAnsi="Arial"/>
                <w:color w:val="000000"/>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5E">
            <w:pPr>
              <w:spacing w:line="276" w:lineRule="auto"/>
              <w:rPr>
                <w:rFonts w:ascii="Arial" w:cs="Arial" w:eastAsia="Arial" w:hAnsi="Arial"/>
                <w:color w:val="000000"/>
                <w:sz w:val="18"/>
                <w:szCs w:val="18"/>
              </w:rPr>
            </w:pPr>
            <w:r w:rsidDel="00000000" w:rsidR="00000000" w:rsidRPr="00000000">
              <w:rPr>
                <w:rtl w:val="0"/>
              </w:rPr>
            </w:r>
          </w:p>
        </w:tc>
        <w:tc>
          <w:tcPr/>
          <w:p w:rsidR="00000000" w:rsidDel="00000000" w:rsidP="00000000" w:rsidRDefault="00000000" w:rsidRPr="00000000" w14:paraId="0000005F">
            <w:pPr>
              <w:rPr>
                <w:color w:val="000000"/>
                <w:sz w:val="18"/>
                <w:szCs w:val="18"/>
              </w:rPr>
            </w:pPr>
            <w:r w:rsidDel="00000000" w:rsidR="00000000" w:rsidRPr="00000000">
              <w:rPr>
                <w:rtl w:val="0"/>
              </w:rPr>
            </w:r>
          </w:p>
        </w:tc>
        <w:tc>
          <w:tcPr/>
          <w:p w:rsidR="00000000" w:rsidDel="00000000" w:rsidP="00000000" w:rsidRDefault="00000000" w:rsidRPr="00000000" w14:paraId="00000060">
            <w:pPr>
              <w:rPr>
                <w:color w:val="000000"/>
                <w:sz w:val="18"/>
                <w:szCs w:val="18"/>
              </w:rPr>
            </w:pPr>
            <w:r w:rsidDel="00000000" w:rsidR="00000000" w:rsidRPr="00000000">
              <w:rPr>
                <w:rtl w:val="0"/>
              </w:rPr>
            </w:r>
          </w:p>
        </w:tc>
        <w:tc>
          <w:tcPr/>
          <w:p w:rsidR="00000000" w:rsidDel="00000000" w:rsidP="00000000" w:rsidRDefault="00000000" w:rsidRPr="00000000" w14:paraId="00000061">
            <w:pPr>
              <w:rPr>
                <w:color w:val="000000"/>
                <w:sz w:val="18"/>
                <w:szCs w:val="18"/>
              </w:rPr>
            </w:pPr>
            <w:r w:rsidDel="00000000" w:rsidR="00000000" w:rsidRPr="00000000">
              <w:rPr>
                <w:rtl w:val="0"/>
              </w:rPr>
            </w:r>
          </w:p>
        </w:tc>
        <w:tc>
          <w:tcPr/>
          <w:p w:rsidR="00000000" w:rsidDel="00000000" w:rsidP="00000000" w:rsidRDefault="00000000" w:rsidRPr="00000000" w14:paraId="00000062">
            <w:pPr>
              <w:rPr>
                <w:color w:val="000000"/>
                <w:sz w:val="18"/>
                <w:szCs w:val="18"/>
              </w:rPr>
            </w:pPr>
            <w:r w:rsidDel="00000000" w:rsidR="00000000" w:rsidRPr="00000000">
              <w:rPr>
                <w:rtl w:val="0"/>
              </w:rPr>
            </w:r>
          </w:p>
        </w:tc>
        <w:tc>
          <w:tcPr/>
          <w:p w:rsidR="00000000" w:rsidDel="00000000" w:rsidP="00000000" w:rsidRDefault="00000000" w:rsidRPr="00000000" w14:paraId="00000063">
            <w:pPr>
              <w:rPr>
                <w:color w:val="000000"/>
                <w:sz w:val="18"/>
                <w:szCs w:val="18"/>
              </w:rPr>
            </w:pPr>
            <w:r w:rsidDel="00000000" w:rsidR="00000000" w:rsidRPr="00000000">
              <w:rPr>
                <w:rtl w:val="0"/>
              </w:rPr>
            </w:r>
          </w:p>
        </w:tc>
      </w:tr>
      <w:tr>
        <w:trPr>
          <w:cantSplit w:val="0"/>
          <w:trHeight w:val="274" w:hRule="atLeast"/>
          <w:tblHeader w:val="0"/>
        </w:trPr>
        <w:tc>
          <w:tcPr>
            <w:tcMar>
              <w:left w:w="0.0" w:type="dxa"/>
              <w:right w:w="0.0" w:type="dxa"/>
            </w:tcMar>
          </w:tcPr>
          <w:p w:rsidR="00000000" w:rsidDel="00000000" w:rsidP="00000000" w:rsidRDefault="00000000" w:rsidRPr="00000000" w14:paraId="00000064">
            <w:pPr>
              <w:spacing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Activity 2.2:</w:t>
            </w:r>
          </w:p>
        </w:tc>
        <w:tc>
          <w:tcPr>
            <w:shd w:fill="auto" w:val="clear"/>
            <w:tcMar>
              <w:left w:w="0.0" w:type="dxa"/>
              <w:right w:w="0.0" w:type="dxa"/>
            </w:tcMar>
          </w:tcPr>
          <w:p w:rsidR="00000000" w:rsidDel="00000000" w:rsidP="00000000" w:rsidRDefault="00000000" w:rsidRPr="00000000" w14:paraId="00000065">
            <w:pPr>
              <w:spacing w:line="276" w:lineRule="auto"/>
              <w:rPr>
                <w:rFonts w:ascii="Arial" w:cs="Arial" w:eastAsia="Arial" w:hAnsi="Arial"/>
                <w:color w:val="000000"/>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66">
            <w:pPr>
              <w:spacing w:line="276" w:lineRule="auto"/>
              <w:rPr>
                <w:rFonts w:ascii="Arial" w:cs="Arial" w:eastAsia="Arial" w:hAnsi="Arial"/>
                <w:color w:val="000000"/>
                <w:sz w:val="18"/>
                <w:szCs w:val="18"/>
              </w:rPr>
            </w:pPr>
            <w:r w:rsidDel="00000000" w:rsidR="00000000" w:rsidRPr="00000000">
              <w:rPr>
                <w:rtl w:val="0"/>
              </w:rPr>
            </w:r>
          </w:p>
        </w:tc>
        <w:tc>
          <w:tcPr/>
          <w:p w:rsidR="00000000" w:rsidDel="00000000" w:rsidP="00000000" w:rsidRDefault="00000000" w:rsidRPr="00000000" w14:paraId="00000067">
            <w:pPr>
              <w:rPr>
                <w:color w:val="000000"/>
                <w:sz w:val="18"/>
                <w:szCs w:val="18"/>
              </w:rPr>
            </w:pPr>
            <w:r w:rsidDel="00000000" w:rsidR="00000000" w:rsidRPr="00000000">
              <w:rPr>
                <w:rtl w:val="0"/>
              </w:rPr>
            </w:r>
          </w:p>
        </w:tc>
        <w:tc>
          <w:tcPr/>
          <w:p w:rsidR="00000000" w:rsidDel="00000000" w:rsidP="00000000" w:rsidRDefault="00000000" w:rsidRPr="00000000" w14:paraId="00000068">
            <w:pPr>
              <w:rPr>
                <w:color w:val="000000"/>
                <w:sz w:val="18"/>
                <w:szCs w:val="18"/>
              </w:rPr>
            </w:pPr>
            <w:r w:rsidDel="00000000" w:rsidR="00000000" w:rsidRPr="00000000">
              <w:rPr>
                <w:rtl w:val="0"/>
              </w:rPr>
            </w:r>
          </w:p>
        </w:tc>
        <w:tc>
          <w:tcPr/>
          <w:p w:rsidR="00000000" w:rsidDel="00000000" w:rsidP="00000000" w:rsidRDefault="00000000" w:rsidRPr="00000000" w14:paraId="00000069">
            <w:pPr>
              <w:rPr>
                <w:color w:val="000000"/>
                <w:sz w:val="18"/>
                <w:szCs w:val="18"/>
              </w:rPr>
            </w:pPr>
            <w:r w:rsidDel="00000000" w:rsidR="00000000" w:rsidRPr="00000000">
              <w:rPr>
                <w:rtl w:val="0"/>
              </w:rPr>
            </w:r>
          </w:p>
        </w:tc>
        <w:tc>
          <w:tcPr/>
          <w:p w:rsidR="00000000" w:rsidDel="00000000" w:rsidP="00000000" w:rsidRDefault="00000000" w:rsidRPr="00000000" w14:paraId="0000006A">
            <w:pPr>
              <w:rPr>
                <w:color w:val="000000"/>
                <w:sz w:val="18"/>
                <w:szCs w:val="18"/>
              </w:rPr>
            </w:pPr>
            <w:r w:rsidDel="00000000" w:rsidR="00000000" w:rsidRPr="00000000">
              <w:rPr>
                <w:rtl w:val="0"/>
              </w:rPr>
            </w:r>
          </w:p>
        </w:tc>
        <w:tc>
          <w:tcPr/>
          <w:p w:rsidR="00000000" w:rsidDel="00000000" w:rsidP="00000000" w:rsidRDefault="00000000" w:rsidRPr="00000000" w14:paraId="0000006B">
            <w:pPr>
              <w:rPr>
                <w:color w:val="000000"/>
                <w:sz w:val="18"/>
                <w:szCs w:val="18"/>
              </w:rPr>
            </w:pPr>
            <w:r w:rsidDel="00000000" w:rsidR="00000000" w:rsidRPr="00000000">
              <w:rPr>
                <w:rtl w:val="0"/>
              </w:rPr>
            </w:r>
          </w:p>
        </w:tc>
      </w:tr>
      <w:tr>
        <w:trPr>
          <w:cantSplit w:val="0"/>
          <w:trHeight w:val="274" w:hRule="atLeast"/>
          <w:tblHeader w:val="0"/>
        </w:trPr>
        <w:tc>
          <w:tcPr>
            <w:tcMar>
              <w:left w:w="0.0" w:type="dxa"/>
              <w:right w:w="0.0" w:type="dxa"/>
            </w:tcMar>
          </w:tcPr>
          <w:p w:rsidR="00000000" w:rsidDel="00000000" w:rsidP="00000000" w:rsidRDefault="00000000" w:rsidRPr="00000000" w14:paraId="0000006C">
            <w:pPr>
              <w:spacing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Activity 2.3:</w:t>
            </w:r>
          </w:p>
        </w:tc>
        <w:tc>
          <w:tcPr>
            <w:shd w:fill="auto" w:val="clear"/>
            <w:tcMar>
              <w:left w:w="0.0" w:type="dxa"/>
              <w:right w:w="0.0" w:type="dxa"/>
            </w:tcMar>
          </w:tcPr>
          <w:p w:rsidR="00000000" w:rsidDel="00000000" w:rsidP="00000000" w:rsidRDefault="00000000" w:rsidRPr="00000000" w14:paraId="0000006D">
            <w:pPr>
              <w:spacing w:line="276" w:lineRule="auto"/>
              <w:rPr>
                <w:rFonts w:ascii="Arial" w:cs="Arial" w:eastAsia="Arial" w:hAnsi="Arial"/>
                <w:color w:val="000000"/>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6E">
            <w:pPr>
              <w:spacing w:line="276" w:lineRule="auto"/>
              <w:rPr>
                <w:rFonts w:ascii="Arial" w:cs="Arial" w:eastAsia="Arial" w:hAnsi="Arial"/>
                <w:color w:val="000000"/>
                <w:sz w:val="18"/>
                <w:szCs w:val="18"/>
              </w:rPr>
            </w:pPr>
            <w:r w:rsidDel="00000000" w:rsidR="00000000" w:rsidRPr="00000000">
              <w:rPr>
                <w:rtl w:val="0"/>
              </w:rPr>
            </w:r>
          </w:p>
        </w:tc>
        <w:tc>
          <w:tcPr/>
          <w:p w:rsidR="00000000" w:rsidDel="00000000" w:rsidP="00000000" w:rsidRDefault="00000000" w:rsidRPr="00000000" w14:paraId="0000006F">
            <w:pPr>
              <w:rPr>
                <w:color w:val="000000"/>
                <w:sz w:val="18"/>
                <w:szCs w:val="18"/>
              </w:rPr>
            </w:pPr>
            <w:r w:rsidDel="00000000" w:rsidR="00000000" w:rsidRPr="00000000">
              <w:rPr>
                <w:rtl w:val="0"/>
              </w:rPr>
            </w:r>
          </w:p>
        </w:tc>
        <w:tc>
          <w:tcPr/>
          <w:p w:rsidR="00000000" w:rsidDel="00000000" w:rsidP="00000000" w:rsidRDefault="00000000" w:rsidRPr="00000000" w14:paraId="00000070">
            <w:pPr>
              <w:rPr>
                <w:color w:val="000000"/>
                <w:sz w:val="18"/>
                <w:szCs w:val="18"/>
              </w:rPr>
            </w:pPr>
            <w:r w:rsidDel="00000000" w:rsidR="00000000" w:rsidRPr="00000000">
              <w:rPr>
                <w:rtl w:val="0"/>
              </w:rPr>
            </w:r>
          </w:p>
        </w:tc>
        <w:tc>
          <w:tcPr/>
          <w:p w:rsidR="00000000" w:rsidDel="00000000" w:rsidP="00000000" w:rsidRDefault="00000000" w:rsidRPr="00000000" w14:paraId="00000071">
            <w:pPr>
              <w:rPr>
                <w:color w:val="000000"/>
                <w:sz w:val="18"/>
                <w:szCs w:val="18"/>
              </w:rPr>
            </w:pPr>
            <w:r w:rsidDel="00000000" w:rsidR="00000000" w:rsidRPr="00000000">
              <w:rPr>
                <w:rtl w:val="0"/>
              </w:rPr>
            </w:r>
          </w:p>
        </w:tc>
        <w:tc>
          <w:tcPr/>
          <w:p w:rsidR="00000000" w:rsidDel="00000000" w:rsidP="00000000" w:rsidRDefault="00000000" w:rsidRPr="00000000" w14:paraId="00000072">
            <w:pPr>
              <w:rPr>
                <w:color w:val="000000"/>
                <w:sz w:val="18"/>
                <w:szCs w:val="18"/>
              </w:rPr>
            </w:pPr>
            <w:r w:rsidDel="00000000" w:rsidR="00000000" w:rsidRPr="00000000">
              <w:rPr>
                <w:rtl w:val="0"/>
              </w:rPr>
            </w:r>
          </w:p>
        </w:tc>
        <w:tc>
          <w:tcPr/>
          <w:p w:rsidR="00000000" w:rsidDel="00000000" w:rsidP="00000000" w:rsidRDefault="00000000" w:rsidRPr="00000000" w14:paraId="00000073">
            <w:pPr>
              <w:rPr>
                <w:color w:val="000000"/>
                <w:sz w:val="18"/>
                <w:szCs w:val="18"/>
              </w:rPr>
            </w:pPr>
            <w:r w:rsidDel="00000000" w:rsidR="00000000" w:rsidRPr="00000000">
              <w:rPr>
                <w:rtl w:val="0"/>
              </w:rPr>
            </w:r>
          </w:p>
        </w:tc>
      </w:tr>
    </w:tbl>
    <w:p w:rsidR="00000000" w:rsidDel="00000000" w:rsidP="00000000" w:rsidRDefault="00000000" w:rsidRPr="00000000" w14:paraId="00000074">
      <w:pPr>
        <w:spacing w:before="240" w:lineRule="auto"/>
        <w:jc w:val="both"/>
        <w:rPr>
          <w:b w:val="1"/>
          <w:color w:val="3e9730"/>
          <w:sz w:val="18"/>
          <w:szCs w:val="18"/>
        </w:rPr>
      </w:pPr>
      <w:r w:rsidDel="00000000" w:rsidR="00000000" w:rsidRPr="00000000">
        <w:rPr>
          <w:rtl w:val="0"/>
        </w:rPr>
      </w:r>
    </w:p>
    <w:p w:rsidR="00000000" w:rsidDel="00000000" w:rsidP="00000000" w:rsidRDefault="00000000" w:rsidRPr="00000000" w14:paraId="00000075">
      <w:pPr>
        <w:numPr>
          <w:ilvl w:val="0"/>
          <w:numId w:val="11"/>
        </w:numPr>
        <w:ind w:left="720" w:hanging="360"/>
        <w:jc w:val="both"/>
        <w:rPr>
          <w:b w:val="1"/>
          <w:color w:val="3e9730"/>
          <w:sz w:val="20"/>
          <w:szCs w:val="20"/>
        </w:rPr>
      </w:pPr>
      <w:r w:rsidDel="00000000" w:rsidR="00000000" w:rsidRPr="00000000">
        <w:rPr>
          <w:b w:val="1"/>
          <w:color w:val="3e9730"/>
          <w:sz w:val="20"/>
          <w:szCs w:val="20"/>
          <w:rtl w:val="0"/>
        </w:rPr>
        <w:t xml:space="preserve">Indicate how project results will be communicated (inter)nationally.</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76">
      <w:pPr>
        <w:rPr>
          <w:b w:val="1"/>
          <w:sz w:val="20"/>
          <w:szCs w:val="20"/>
        </w:rPr>
      </w:pPr>
      <w:r w:rsidDel="00000000" w:rsidR="00000000" w:rsidRPr="00000000">
        <w:rPr>
          <w:rtl w:val="0"/>
        </w:rPr>
      </w:r>
    </w:p>
    <w:p w:rsidR="00000000" w:rsidDel="00000000" w:rsidP="00000000" w:rsidRDefault="00000000" w:rsidRPr="00000000" w14:paraId="00000077">
      <w:pPr>
        <w:spacing w:line="240" w:lineRule="auto"/>
        <w:jc w:val="both"/>
        <w:rPr/>
      </w:pPr>
      <w:r w:rsidDel="00000000" w:rsidR="00000000" w:rsidRPr="00000000">
        <w:rPr>
          <w:sz w:val="18"/>
          <w:szCs w:val="18"/>
          <w:rtl w:val="0"/>
        </w:rPr>
        <w:t xml:space="preserve">2.a. - 1.c.</w:t>
      </w:r>
      <w:r w:rsidDel="00000000" w:rsidR="00000000" w:rsidRPr="00000000">
        <w:rPr>
          <w:rtl w:val="0"/>
        </w:rPr>
        <w:t xml:space="preserve"> </w:t>
      </w:r>
    </w:p>
    <w:p w:rsidR="00000000" w:rsidDel="00000000" w:rsidP="00000000" w:rsidRDefault="00000000" w:rsidRPr="00000000" w14:paraId="00000078">
      <w:pPr>
        <w:spacing w:line="240" w:lineRule="auto"/>
        <w:jc w:val="both"/>
        <w:rPr/>
      </w:pPr>
      <w:r w:rsidDel="00000000" w:rsidR="00000000" w:rsidRPr="00000000">
        <w:rPr>
          <w:sz w:val="18"/>
          <w:szCs w:val="18"/>
          <w:rtl w:val="0"/>
        </w:rPr>
        <w:t xml:space="preserve">&lt;your answer, max 500 words&gt;.................</w:t>
      </w:r>
      <w:r w:rsidDel="00000000" w:rsidR="00000000" w:rsidRPr="00000000">
        <w:rPr>
          <w:rtl w:val="0"/>
        </w:rPr>
      </w:r>
    </w:p>
    <w:p w:rsidR="00000000" w:rsidDel="00000000" w:rsidP="00000000" w:rsidRDefault="00000000" w:rsidRPr="00000000" w14:paraId="00000079">
      <w:pPr>
        <w:spacing w:after="240" w:line="240" w:lineRule="auto"/>
        <w:jc w:val="both"/>
        <w:rPr>
          <w:color w:val="3e9730"/>
        </w:rPr>
      </w:pPr>
      <w:r w:rsidDel="00000000" w:rsidR="00000000" w:rsidRPr="00000000">
        <w:rPr>
          <w:rtl w:val="0"/>
        </w:rPr>
      </w:r>
    </w:p>
    <w:p w:rsidR="00000000" w:rsidDel="00000000" w:rsidP="00000000" w:rsidRDefault="00000000" w:rsidRPr="00000000" w14:paraId="0000007A">
      <w:pPr>
        <w:spacing w:after="240" w:line="240" w:lineRule="auto"/>
        <w:jc w:val="both"/>
        <w:rPr>
          <w:color w:val="3e9730"/>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40" w:before="240" w:line="276" w:lineRule="auto"/>
        <w:ind w:left="284" w:right="0" w:hanging="284"/>
        <w:jc w:val="both"/>
        <w:rPr>
          <w:rFonts w:ascii="Arial" w:cs="Arial" w:eastAsia="Arial" w:hAnsi="Arial"/>
          <w:b w:val="1"/>
          <w:i w:val="0"/>
          <w:smallCaps w:val="0"/>
          <w:strike w:val="0"/>
          <w:color w:val="3e9730"/>
          <w:sz w:val="22"/>
          <w:szCs w:val="22"/>
          <w:shd w:fill="auto" w:val="clear"/>
          <w:vertAlign w:val="baseline"/>
        </w:rPr>
      </w:pPr>
      <w:r w:rsidDel="00000000" w:rsidR="00000000" w:rsidRPr="00000000">
        <w:rPr>
          <w:rFonts w:ascii="Arial" w:cs="Arial" w:eastAsia="Arial" w:hAnsi="Arial"/>
          <w:b w:val="1"/>
          <w:i w:val="0"/>
          <w:smallCaps w:val="0"/>
          <w:strike w:val="0"/>
          <w:color w:val="3e9730"/>
          <w:sz w:val="22"/>
          <w:szCs w:val="22"/>
          <w:u w:val="none"/>
          <w:shd w:fill="auto" w:val="clear"/>
          <w:vertAlign w:val="baseline"/>
          <w:rtl w:val="0"/>
        </w:rPr>
        <w:t xml:space="preserve">Consortium</w:t>
      </w:r>
      <w:r w:rsidDel="00000000" w:rsidR="00000000" w:rsidRPr="00000000">
        <w:rPr>
          <w:rtl w:val="0"/>
        </w:rPr>
      </w:r>
    </w:p>
    <w:p w:rsidR="00000000" w:rsidDel="00000000" w:rsidP="00000000" w:rsidRDefault="00000000" w:rsidRPr="00000000" w14:paraId="0000007C">
      <w:pPr>
        <w:numPr>
          <w:ilvl w:val="0"/>
          <w:numId w:val="9"/>
        </w:numPr>
        <w:ind w:left="720" w:hanging="360"/>
        <w:jc w:val="both"/>
        <w:rPr>
          <w:b w:val="1"/>
          <w:color w:val="3e9730"/>
          <w:sz w:val="20"/>
          <w:szCs w:val="20"/>
        </w:rPr>
      </w:pPr>
      <w:bookmarkStart w:colFirst="0" w:colLast="0" w:name="_heading=h.gjdgxs" w:id="1"/>
      <w:bookmarkEnd w:id="1"/>
      <w:r w:rsidDel="00000000" w:rsidR="00000000" w:rsidRPr="00000000">
        <w:rPr>
          <w:b w:val="1"/>
          <w:color w:val="3e9730"/>
          <w:sz w:val="20"/>
          <w:szCs w:val="20"/>
          <w:rtl w:val="0"/>
        </w:rPr>
        <w:t xml:space="preserve">Describe the organization(s) implementing the project, including which Dutch/international partners are involved (if any) and which LMIC partners (preferred). Complete the table below. Add or remove rows where necessary. </w:t>
      </w:r>
    </w:p>
    <w:tbl>
      <w:tblPr>
        <w:tblStyle w:val="Table3"/>
        <w:tblW w:w="9351.0" w:type="dxa"/>
        <w:jc w:val="left"/>
        <w:tblBorders>
          <w:top w:color="3e9730" w:space="0" w:sz="8" w:val="single"/>
          <w:left w:color="3e9730" w:space="0" w:sz="8" w:val="single"/>
          <w:bottom w:color="3e9730" w:space="0" w:sz="8" w:val="single"/>
          <w:right w:color="3e9730" w:space="0" w:sz="8" w:val="single"/>
          <w:insideH w:color="3e9730" w:space="0" w:sz="8" w:val="single"/>
          <w:insideV w:color="3e9730" w:space="0" w:sz="8" w:val="single"/>
        </w:tblBorders>
        <w:tblLayout w:type="fixed"/>
        <w:tblLook w:val="0400"/>
      </w:tblPr>
      <w:tblGrid>
        <w:gridCol w:w="1838"/>
        <w:gridCol w:w="7513"/>
        <w:tblGridChange w:id="0">
          <w:tblGrid>
            <w:gridCol w:w="1838"/>
            <w:gridCol w:w="7513"/>
          </w:tblGrid>
        </w:tblGridChange>
      </w:tblGrid>
      <w:tr>
        <w:trPr>
          <w:cantSplit w:val="0"/>
          <w:trHeight w:val="274" w:hRule="atLeast"/>
          <w:tblHeader w:val="0"/>
        </w:trPr>
        <w:tc>
          <w:tcPr>
            <w:shd w:fill="3e9730" w:val="clear"/>
            <w:tcMar>
              <w:left w:w="0.0" w:type="dxa"/>
              <w:right w:w="0.0" w:type="dxa"/>
            </w:tcMar>
          </w:tcPr>
          <w:p w:rsidR="00000000" w:rsidDel="00000000" w:rsidP="00000000" w:rsidRDefault="00000000" w:rsidRPr="00000000" w14:paraId="0000007D">
            <w:pP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Organisation 1:  </w:t>
            </w:r>
          </w:p>
        </w:tc>
        <w:tc>
          <w:tcPr>
            <w:shd w:fill="auto" w:val="clear"/>
            <w:tcMar>
              <w:left w:w="0.0" w:type="dxa"/>
              <w:right w:w="0.0" w:type="dxa"/>
            </w:tcMar>
          </w:tcPr>
          <w:p w:rsidR="00000000" w:rsidDel="00000000" w:rsidP="00000000" w:rsidRDefault="00000000" w:rsidRPr="00000000" w14:paraId="0000007E">
            <w:pPr>
              <w:rPr>
                <w:rFonts w:ascii="Arial" w:cs="Arial" w:eastAsia="Arial" w:hAnsi="Arial"/>
                <w:color w:val="000000"/>
                <w:sz w:val="20"/>
                <w:szCs w:val="20"/>
              </w:rPr>
            </w:pPr>
            <w:r w:rsidDel="00000000" w:rsidR="00000000" w:rsidRPr="00000000">
              <w:rPr>
                <w:rtl w:val="0"/>
              </w:rPr>
            </w:r>
          </w:p>
        </w:tc>
      </w:tr>
      <w:tr>
        <w:trPr>
          <w:cantSplit w:val="0"/>
          <w:trHeight w:val="274" w:hRule="atLeast"/>
          <w:tblHeader w:val="0"/>
        </w:trPr>
        <w:tc>
          <w:tcPr>
            <w:shd w:fill="3e9730" w:val="clear"/>
            <w:tcMar>
              <w:left w:w="0.0" w:type="dxa"/>
              <w:right w:w="0.0" w:type="dxa"/>
            </w:tcMar>
          </w:tcPr>
          <w:p w:rsidR="00000000" w:rsidDel="00000000" w:rsidP="00000000" w:rsidRDefault="00000000" w:rsidRPr="00000000" w14:paraId="0000007F">
            <w:pP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Role: </w:t>
            </w:r>
          </w:p>
        </w:tc>
        <w:tc>
          <w:tcPr>
            <w:shd w:fill="auto" w:val="clear"/>
            <w:tcMar>
              <w:left w:w="0.0" w:type="dxa"/>
              <w:right w:w="0.0" w:type="dxa"/>
            </w:tcMar>
          </w:tcPr>
          <w:p w:rsidR="00000000" w:rsidDel="00000000" w:rsidP="00000000" w:rsidRDefault="00000000" w:rsidRPr="00000000" w14:paraId="0000008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(Max 100 words)</w:t>
            </w:r>
          </w:p>
        </w:tc>
      </w:tr>
      <w:tr>
        <w:trPr>
          <w:cantSplit w:val="0"/>
          <w:trHeight w:val="274" w:hRule="atLeast"/>
          <w:tblHeader w:val="0"/>
        </w:trPr>
        <w:tc>
          <w:tcPr>
            <w:shd w:fill="3e9730" w:val="clear"/>
            <w:tcMar>
              <w:left w:w="0.0" w:type="dxa"/>
              <w:right w:w="0.0" w:type="dxa"/>
            </w:tcMar>
          </w:tcPr>
          <w:p w:rsidR="00000000" w:rsidDel="00000000" w:rsidP="00000000" w:rsidRDefault="00000000" w:rsidRPr="00000000" w14:paraId="00000081">
            <w:pP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Contact person: </w:t>
            </w:r>
          </w:p>
        </w:tc>
        <w:tc>
          <w:tcPr>
            <w:shd w:fill="auto" w:val="clear"/>
            <w:tcMar>
              <w:left w:w="0.0" w:type="dxa"/>
              <w:right w:w="0.0" w:type="dxa"/>
            </w:tcMar>
          </w:tcPr>
          <w:p w:rsidR="00000000" w:rsidDel="00000000" w:rsidP="00000000" w:rsidRDefault="00000000" w:rsidRPr="00000000" w14:paraId="0000008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w:t>
            </w:r>
          </w:p>
          <w:p w:rsidR="00000000" w:rsidDel="00000000" w:rsidP="00000000" w:rsidRDefault="00000000" w:rsidRPr="00000000" w14:paraId="0000008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Email: </w:t>
            </w:r>
          </w:p>
          <w:p w:rsidR="00000000" w:rsidDel="00000000" w:rsidP="00000000" w:rsidRDefault="00000000" w:rsidRPr="00000000" w14:paraId="0000008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Tel.: </w:t>
            </w:r>
          </w:p>
        </w:tc>
      </w:tr>
      <w:tr>
        <w:trPr>
          <w:cantSplit w:val="0"/>
          <w:trHeight w:val="274" w:hRule="atLeast"/>
          <w:tblHeader w:val="0"/>
        </w:trPr>
        <w:tc>
          <w:tcPr>
            <w:shd w:fill="d9ead3" w:val="clear"/>
            <w:tcMar>
              <w:left w:w="0.0" w:type="dxa"/>
              <w:right w:w="0.0" w:type="dxa"/>
            </w:tcMar>
          </w:tcPr>
          <w:p w:rsidR="00000000" w:rsidDel="00000000" w:rsidP="00000000" w:rsidRDefault="00000000" w:rsidRPr="00000000" w14:paraId="00000085">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Organisation 2:  </w:t>
            </w:r>
          </w:p>
        </w:tc>
        <w:tc>
          <w:tcPr>
            <w:tcMar>
              <w:left w:w="0.0" w:type="dxa"/>
              <w:right w:w="0.0" w:type="dxa"/>
            </w:tcMar>
          </w:tcPr>
          <w:p w:rsidR="00000000" w:rsidDel="00000000" w:rsidP="00000000" w:rsidRDefault="00000000" w:rsidRPr="00000000" w14:paraId="00000086">
            <w:pPr>
              <w:rPr>
                <w:rFonts w:ascii="Arial" w:cs="Arial" w:eastAsia="Arial" w:hAnsi="Arial"/>
                <w:color w:val="000000"/>
                <w:sz w:val="20"/>
                <w:szCs w:val="20"/>
              </w:rPr>
            </w:pPr>
            <w:r w:rsidDel="00000000" w:rsidR="00000000" w:rsidRPr="00000000">
              <w:rPr>
                <w:rtl w:val="0"/>
              </w:rPr>
            </w:r>
          </w:p>
        </w:tc>
      </w:tr>
      <w:tr>
        <w:trPr>
          <w:cantSplit w:val="0"/>
          <w:trHeight w:val="274" w:hRule="atLeast"/>
          <w:tblHeader w:val="0"/>
        </w:trPr>
        <w:tc>
          <w:tcPr>
            <w:shd w:fill="d9ead3" w:val="clear"/>
            <w:tcMar>
              <w:left w:w="0.0" w:type="dxa"/>
              <w:right w:w="0.0" w:type="dxa"/>
            </w:tcMar>
          </w:tcPr>
          <w:p w:rsidR="00000000" w:rsidDel="00000000" w:rsidP="00000000" w:rsidRDefault="00000000" w:rsidRPr="00000000" w14:paraId="00000087">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Role: </w:t>
            </w:r>
          </w:p>
        </w:tc>
        <w:tc>
          <w:tcPr>
            <w:tcMar>
              <w:left w:w="0.0" w:type="dxa"/>
              <w:right w:w="0.0" w:type="dxa"/>
            </w:tcMar>
          </w:tcPr>
          <w:p w:rsidR="00000000" w:rsidDel="00000000" w:rsidP="00000000" w:rsidRDefault="00000000" w:rsidRPr="00000000" w14:paraId="0000008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(Max 100 words)</w:t>
            </w:r>
          </w:p>
        </w:tc>
      </w:tr>
      <w:tr>
        <w:trPr>
          <w:cantSplit w:val="0"/>
          <w:trHeight w:val="274" w:hRule="atLeast"/>
          <w:tblHeader w:val="0"/>
        </w:trPr>
        <w:tc>
          <w:tcPr>
            <w:shd w:fill="d9ead3" w:val="clear"/>
            <w:tcMar>
              <w:left w:w="0.0" w:type="dxa"/>
              <w:right w:w="0.0" w:type="dxa"/>
            </w:tcMar>
          </w:tcPr>
          <w:p w:rsidR="00000000" w:rsidDel="00000000" w:rsidP="00000000" w:rsidRDefault="00000000" w:rsidRPr="00000000" w14:paraId="00000089">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Contact person: </w:t>
            </w:r>
          </w:p>
        </w:tc>
        <w:tc>
          <w:tcPr>
            <w:tcMar>
              <w:left w:w="0.0" w:type="dxa"/>
              <w:right w:w="0.0" w:type="dxa"/>
            </w:tcMar>
          </w:tcPr>
          <w:p w:rsidR="00000000" w:rsidDel="00000000" w:rsidP="00000000" w:rsidRDefault="00000000" w:rsidRPr="00000000" w14:paraId="0000008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w:t>
            </w:r>
          </w:p>
          <w:p w:rsidR="00000000" w:rsidDel="00000000" w:rsidP="00000000" w:rsidRDefault="00000000" w:rsidRPr="00000000" w14:paraId="0000008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Email: </w:t>
            </w:r>
          </w:p>
          <w:p w:rsidR="00000000" w:rsidDel="00000000" w:rsidP="00000000" w:rsidRDefault="00000000" w:rsidRPr="00000000" w14:paraId="0000008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Tel.: </w:t>
            </w:r>
          </w:p>
        </w:tc>
      </w:tr>
      <w:tr>
        <w:trPr>
          <w:cantSplit w:val="0"/>
          <w:trHeight w:val="274" w:hRule="atLeast"/>
          <w:tblHeader w:val="0"/>
        </w:trPr>
        <w:tc>
          <w:tcPr>
            <w:shd w:fill="3e9730" w:val="clear"/>
            <w:tcMar>
              <w:left w:w="0.0" w:type="dxa"/>
              <w:right w:w="0.0" w:type="dxa"/>
            </w:tcMar>
          </w:tcPr>
          <w:p w:rsidR="00000000" w:rsidDel="00000000" w:rsidP="00000000" w:rsidRDefault="00000000" w:rsidRPr="00000000" w14:paraId="0000008D">
            <w:pP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Organisation 3:  </w:t>
            </w:r>
          </w:p>
        </w:tc>
        <w:tc>
          <w:tcPr>
            <w:tcMar>
              <w:left w:w="0.0" w:type="dxa"/>
              <w:right w:w="0.0" w:type="dxa"/>
            </w:tcMar>
          </w:tcPr>
          <w:p w:rsidR="00000000" w:rsidDel="00000000" w:rsidP="00000000" w:rsidRDefault="00000000" w:rsidRPr="00000000" w14:paraId="0000008E">
            <w:pPr>
              <w:rPr>
                <w:rFonts w:ascii="Arial" w:cs="Arial" w:eastAsia="Arial" w:hAnsi="Arial"/>
                <w:color w:val="000000"/>
                <w:sz w:val="20"/>
                <w:szCs w:val="20"/>
              </w:rPr>
            </w:pPr>
            <w:r w:rsidDel="00000000" w:rsidR="00000000" w:rsidRPr="00000000">
              <w:rPr>
                <w:rtl w:val="0"/>
              </w:rPr>
            </w:r>
          </w:p>
        </w:tc>
      </w:tr>
      <w:tr>
        <w:trPr>
          <w:cantSplit w:val="0"/>
          <w:trHeight w:val="274" w:hRule="atLeast"/>
          <w:tblHeader w:val="0"/>
        </w:trPr>
        <w:tc>
          <w:tcPr>
            <w:shd w:fill="3e9730" w:val="clear"/>
            <w:tcMar>
              <w:left w:w="0.0" w:type="dxa"/>
              <w:right w:w="0.0" w:type="dxa"/>
            </w:tcMar>
          </w:tcPr>
          <w:p w:rsidR="00000000" w:rsidDel="00000000" w:rsidP="00000000" w:rsidRDefault="00000000" w:rsidRPr="00000000" w14:paraId="0000008F">
            <w:pP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Role: </w:t>
            </w:r>
          </w:p>
        </w:tc>
        <w:tc>
          <w:tcPr>
            <w:tcMar>
              <w:left w:w="0.0" w:type="dxa"/>
              <w:right w:w="0.0" w:type="dxa"/>
            </w:tcMar>
          </w:tcPr>
          <w:p w:rsidR="00000000" w:rsidDel="00000000" w:rsidP="00000000" w:rsidRDefault="00000000" w:rsidRPr="00000000" w14:paraId="00000090">
            <w:pPr>
              <w:tabs>
                <w:tab w:val="left" w:leader="none" w:pos="1344"/>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(Max 100 words)</w:t>
              <w:tab/>
            </w:r>
          </w:p>
        </w:tc>
      </w:tr>
      <w:tr>
        <w:trPr>
          <w:cantSplit w:val="0"/>
          <w:trHeight w:val="274" w:hRule="atLeast"/>
          <w:tblHeader w:val="0"/>
        </w:trPr>
        <w:tc>
          <w:tcPr>
            <w:shd w:fill="3e9730" w:val="clear"/>
            <w:tcMar>
              <w:left w:w="0.0" w:type="dxa"/>
              <w:right w:w="0.0" w:type="dxa"/>
            </w:tcMar>
          </w:tcPr>
          <w:p w:rsidR="00000000" w:rsidDel="00000000" w:rsidP="00000000" w:rsidRDefault="00000000" w:rsidRPr="00000000" w14:paraId="00000091">
            <w:pP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Contact person: </w:t>
            </w:r>
          </w:p>
        </w:tc>
        <w:tc>
          <w:tcPr>
            <w:tcMar>
              <w:left w:w="0.0" w:type="dxa"/>
              <w:right w:w="0.0" w:type="dxa"/>
            </w:tcMar>
          </w:tcPr>
          <w:p w:rsidR="00000000" w:rsidDel="00000000" w:rsidP="00000000" w:rsidRDefault="00000000" w:rsidRPr="00000000" w14:paraId="00000092">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w:t>
            </w:r>
          </w:p>
          <w:p w:rsidR="00000000" w:rsidDel="00000000" w:rsidP="00000000" w:rsidRDefault="00000000" w:rsidRPr="00000000" w14:paraId="0000009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Email: </w:t>
            </w:r>
          </w:p>
          <w:p w:rsidR="00000000" w:rsidDel="00000000" w:rsidP="00000000" w:rsidRDefault="00000000" w:rsidRPr="00000000" w14:paraId="0000009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Tel.: </w:t>
            </w:r>
          </w:p>
        </w:tc>
      </w:tr>
    </w:tbl>
    <w:p w:rsidR="00000000" w:rsidDel="00000000" w:rsidP="00000000" w:rsidRDefault="00000000" w:rsidRPr="00000000" w14:paraId="00000095">
      <w:pPr>
        <w:spacing w:before="240" w:lineRule="auto"/>
        <w:jc w:val="both"/>
        <w:rPr>
          <w:b w:val="1"/>
          <w:sz w:val="20"/>
          <w:szCs w:val="20"/>
        </w:rPr>
      </w:pPr>
      <w:r w:rsidDel="00000000" w:rsidR="00000000" w:rsidRPr="00000000">
        <w:rPr>
          <w:rtl w:val="0"/>
        </w:rPr>
      </w:r>
    </w:p>
    <w:p w:rsidR="00000000" w:rsidDel="00000000" w:rsidP="00000000" w:rsidRDefault="00000000" w:rsidRPr="00000000" w14:paraId="00000096">
      <w:pPr>
        <w:spacing w:before="240" w:lineRule="auto"/>
        <w:jc w:val="both"/>
        <w:rPr>
          <w:b w:val="1"/>
          <w:sz w:val="20"/>
          <w:szCs w:val="20"/>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3e9730"/>
          <w:sz w:val="20"/>
          <w:szCs w:val="20"/>
          <w:shd w:fill="auto" w:val="clear"/>
          <w:vertAlign w:val="baseline"/>
        </w:rPr>
      </w:pPr>
      <w:r w:rsidDel="00000000" w:rsidR="00000000" w:rsidRPr="00000000">
        <w:rPr>
          <w:b w:val="1"/>
          <w:color w:val="3e9730"/>
          <w:sz w:val="20"/>
          <w:szCs w:val="20"/>
          <w:rtl w:val="0"/>
        </w:rPr>
        <w:t xml:space="preserve">If your project entails the calculation of true prices, i</w:t>
      </w:r>
      <w:r w:rsidDel="00000000" w:rsidR="00000000" w:rsidRPr="00000000">
        <w:rPr>
          <w:rFonts w:ascii="Arial" w:cs="Arial" w:eastAsia="Arial" w:hAnsi="Arial"/>
          <w:b w:val="1"/>
          <w:i w:val="0"/>
          <w:smallCaps w:val="0"/>
          <w:strike w:val="0"/>
          <w:color w:val="3e9730"/>
          <w:sz w:val="20"/>
          <w:szCs w:val="20"/>
          <w:u w:val="none"/>
          <w:shd w:fill="auto" w:val="clear"/>
          <w:vertAlign w:val="baseline"/>
          <w:rtl w:val="0"/>
        </w:rPr>
        <w:t xml:space="preserve">t is important that these calculations are conducted by an expert in </w:t>
      </w:r>
      <w:r w:rsidDel="00000000" w:rsidR="00000000" w:rsidRPr="00000000">
        <w:rPr>
          <w:b w:val="1"/>
          <w:color w:val="3e9730"/>
          <w:sz w:val="20"/>
          <w:szCs w:val="20"/>
          <w:rtl w:val="0"/>
        </w:rPr>
        <w:t xml:space="preserve">true price calculation</w:t>
      </w:r>
      <w:r w:rsidDel="00000000" w:rsidR="00000000" w:rsidRPr="00000000">
        <w:rPr>
          <w:rFonts w:ascii="Arial" w:cs="Arial" w:eastAsia="Arial" w:hAnsi="Arial"/>
          <w:b w:val="1"/>
          <w:i w:val="0"/>
          <w:smallCaps w:val="0"/>
          <w:strike w:val="0"/>
          <w:color w:val="3e9730"/>
          <w:sz w:val="20"/>
          <w:szCs w:val="20"/>
          <w:u w:val="none"/>
          <w:shd w:fill="auto" w:val="clear"/>
          <w:vertAlign w:val="baseline"/>
          <w:rtl w:val="0"/>
        </w:rPr>
        <w:t xml:space="preserve">. In Annex A, </w:t>
      </w:r>
      <w:r w:rsidDel="00000000" w:rsidR="00000000" w:rsidRPr="00000000">
        <w:rPr>
          <w:color w:val="3e9730"/>
          <w:sz w:val="20"/>
          <w:szCs w:val="20"/>
          <w:rtl w:val="0"/>
        </w:rPr>
        <w:t xml:space="preserve">indicate</w:t>
      </w:r>
      <w:r w:rsidDel="00000000" w:rsidR="00000000" w:rsidRPr="00000000">
        <w:rPr>
          <w:i w:val="0"/>
          <w:smallCaps w:val="0"/>
          <w:strike w:val="0"/>
          <w:color w:val="3e9730"/>
          <w:sz w:val="20"/>
          <w:szCs w:val="20"/>
          <w:u w:val="none"/>
          <w:shd w:fill="auto" w:val="clear"/>
          <w:vertAlign w:val="baseline"/>
          <w:rtl w:val="0"/>
        </w:rPr>
        <w:t xml:space="preserve"> </w:t>
      </w:r>
      <w:r w:rsidDel="00000000" w:rsidR="00000000" w:rsidRPr="00000000">
        <w:rPr>
          <w:color w:val="3e9730"/>
          <w:sz w:val="20"/>
          <w:szCs w:val="20"/>
          <w:rtl w:val="0"/>
        </w:rPr>
        <w:t xml:space="preserve">the expert you intend to work with, their experience and include potential additional costs of such an expert in the budget</w:t>
      </w:r>
      <w:r w:rsidDel="00000000" w:rsidR="00000000" w:rsidRPr="00000000">
        <w:rPr>
          <w:i w:val="0"/>
          <w:smallCaps w:val="0"/>
          <w:strike w:val="0"/>
          <w:color w:val="3e9730"/>
          <w:sz w:val="20"/>
          <w:szCs w:val="20"/>
          <w:u w:val="none"/>
          <w:shd w:fill="auto" w:val="clear"/>
          <w:vertAlign w:val="baseline"/>
          <w:rtl w:val="0"/>
        </w:rPr>
        <w:t xml:space="preserve"> of the consortium. </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3e9730"/>
          <w:sz w:val="20"/>
          <w:szCs w:val="20"/>
          <w:shd w:fill="auto" w:val="clear"/>
          <w:vertAlign w:val="baseline"/>
        </w:rPr>
      </w:pPr>
      <w:r w:rsidDel="00000000" w:rsidR="00000000" w:rsidRPr="00000000">
        <w:rPr>
          <w:rFonts w:ascii="Arial" w:cs="Arial" w:eastAsia="Arial" w:hAnsi="Arial"/>
          <w:b w:val="1"/>
          <w:i w:val="0"/>
          <w:smallCaps w:val="0"/>
          <w:strike w:val="0"/>
          <w:color w:val="3e9730"/>
          <w:sz w:val="20"/>
          <w:szCs w:val="20"/>
          <w:u w:val="none"/>
          <w:shd w:fill="auto" w:val="clear"/>
          <w:vertAlign w:val="baseline"/>
          <w:rtl w:val="0"/>
        </w:rPr>
        <w:t xml:space="preserve">Indicate if the Embassy of the Netherlands in the target country/region endorses your project. </w:t>
      </w:r>
      <w:r w:rsidDel="00000000" w:rsidR="00000000" w:rsidRPr="00000000">
        <w:rPr>
          <w:b w:val="1"/>
          <w:color w:val="3e9730"/>
          <w:sz w:val="20"/>
          <w:szCs w:val="20"/>
          <w:rtl w:val="0"/>
        </w:rPr>
        <w:t xml:space="preserve">If yes, what is the specific interest they expressed? </w:t>
      </w:r>
      <w:r w:rsidDel="00000000" w:rsidR="00000000" w:rsidRPr="00000000">
        <w:rPr>
          <w:rFonts w:ascii="Arial" w:cs="Arial" w:eastAsia="Arial" w:hAnsi="Arial"/>
          <w:b w:val="1"/>
          <w:i w:val="0"/>
          <w:smallCaps w:val="0"/>
          <w:strike w:val="0"/>
          <w:color w:val="3e9730"/>
          <w:sz w:val="20"/>
          <w:szCs w:val="20"/>
          <w:u w:val="none"/>
          <w:shd w:fill="auto" w:val="clear"/>
          <w:vertAlign w:val="baseline"/>
          <w:rtl w:val="0"/>
        </w:rPr>
        <w:t xml:space="preserve"> </w:t>
        <w:br w:type="textWrapping"/>
      </w:r>
      <w:r w:rsidDel="00000000" w:rsidR="00000000" w:rsidRPr="00000000">
        <w:rPr>
          <w:i w:val="0"/>
          <w:smallCaps w:val="0"/>
          <w:strike w:val="0"/>
          <w:color w:val="3e9730"/>
          <w:sz w:val="20"/>
          <w:szCs w:val="20"/>
          <w:u w:val="none"/>
          <w:shd w:fill="auto" w:val="clear"/>
          <w:vertAlign w:val="baseline"/>
          <w:rtl w:val="0"/>
        </w:rPr>
        <w:t xml:space="preserve">(max 100 words) </w:t>
      </w:r>
      <w:r w:rsidDel="00000000" w:rsidR="00000000" w:rsidRPr="00000000">
        <w:rPr>
          <w:rtl w:val="0"/>
        </w:rPr>
      </w:r>
    </w:p>
    <w:p w:rsidR="00000000" w:rsidDel="00000000" w:rsidP="00000000" w:rsidRDefault="00000000" w:rsidRPr="00000000" w14:paraId="00000099">
      <w:pPr>
        <w:spacing w:line="240" w:lineRule="auto"/>
        <w:jc w:val="both"/>
        <w:rPr>
          <w:sz w:val="18"/>
          <w:szCs w:val="18"/>
        </w:rPr>
      </w:pPr>
      <w:r w:rsidDel="00000000" w:rsidR="00000000" w:rsidRPr="00000000">
        <w:rPr>
          <w:rtl w:val="0"/>
        </w:rPr>
      </w:r>
    </w:p>
    <w:p w:rsidR="00000000" w:rsidDel="00000000" w:rsidP="00000000" w:rsidRDefault="00000000" w:rsidRPr="00000000" w14:paraId="0000009A">
      <w:pPr>
        <w:spacing w:line="240" w:lineRule="auto"/>
        <w:jc w:val="both"/>
        <w:rPr/>
      </w:pPr>
      <w:r w:rsidDel="00000000" w:rsidR="00000000" w:rsidRPr="00000000">
        <w:rPr>
          <w:sz w:val="18"/>
          <w:szCs w:val="18"/>
          <w:rtl w:val="0"/>
        </w:rPr>
        <w:t xml:space="preserve">3.c.</w:t>
      </w:r>
      <w:r w:rsidDel="00000000" w:rsidR="00000000" w:rsidRPr="00000000">
        <w:rPr>
          <w:rtl w:val="0"/>
        </w:rPr>
        <w:t xml:space="preserve"> </w:t>
      </w:r>
    </w:p>
    <w:p w:rsidR="00000000" w:rsidDel="00000000" w:rsidP="00000000" w:rsidRDefault="00000000" w:rsidRPr="00000000" w14:paraId="0000009B">
      <w:pPr>
        <w:spacing w:line="240" w:lineRule="auto"/>
        <w:jc w:val="both"/>
        <w:rPr/>
      </w:pPr>
      <w:r w:rsidDel="00000000" w:rsidR="00000000" w:rsidRPr="00000000">
        <w:rPr>
          <w:sz w:val="18"/>
          <w:szCs w:val="18"/>
          <w:rtl w:val="0"/>
        </w:rPr>
        <w:t xml:space="preserve">&lt;your answer, max 100 words&gt;.................</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color w:val="3e9730"/>
          <w:sz w:val="20"/>
          <w:szCs w:val="20"/>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color w:val="3e9730"/>
          <w:sz w:val="20"/>
          <w:szCs w:val="20"/>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40" w:before="240" w:line="276" w:lineRule="auto"/>
        <w:ind w:left="284" w:right="0" w:hanging="284"/>
        <w:jc w:val="both"/>
        <w:rPr>
          <w:rFonts w:ascii="Arial" w:cs="Arial" w:eastAsia="Arial" w:hAnsi="Arial"/>
          <w:b w:val="1"/>
          <w:i w:val="0"/>
          <w:smallCaps w:val="0"/>
          <w:strike w:val="0"/>
          <w:color w:val="3e9730"/>
          <w:sz w:val="22"/>
          <w:szCs w:val="22"/>
          <w:shd w:fill="auto" w:val="clear"/>
          <w:vertAlign w:val="baseline"/>
        </w:rPr>
      </w:pPr>
      <w:r w:rsidDel="00000000" w:rsidR="00000000" w:rsidRPr="00000000">
        <w:rPr>
          <w:rFonts w:ascii="Arial" w:cs="Arial" w:eastAsia="Arial" w:hAnsi="Arial"/>
          <w:b w:val="1"/>
          <w:i w:val="0"/>
          <w:smallCaps w:val="0"/>
          <w:strike w:val="0"/>
          <w:color w:val="3e9730"/>
          <w:sz w:val="22"/>
          <w:szCs w:val="22"/>
          <w:u w:val="none"/>
          <w:shd w:fill="auto" w:val="clear"/>
          <w:vertAlign w:val="baseline"/>
          <w:rtl w:val="0"/>
        </w:rPr>
        <w:t xml:space="preserve">Project budget</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Arial" w:cs="Arial" w:eastAsia="Arial" w:hAnsi="Arial"/>
          <w:b w:val="1"/>
          <w:i w:val="0"/>
          <w:smallCaps w:val="0"/>
          <w:strike w:val="0"/>
          <w:color w:val="3e9730"/>
          <w:sz w:val="20"/>
          <w:szCs w:val="20"/>
          <w:vertAlign w:val="baseline"/>
        </w:rPr>
      </w:pPr>
      <w:r w:rsidDel="00000000" w:rsidR="00000000" w:rsidRPr="00000000">
        <w:rPr>
          <w:rFonts w:ascii="Arial" w:cs="Arial" w:eastAsia="Arial" w:hAnsi="Arial"/>
          <w:b w:val="1"/>
          <w:i w:val="0"/>
          <w:smallCaps w:val="0"/>
          <w:strike w:val="0"/>
          <w:color w:val="3e9730"/>
          <w:sz w:val="20"/>
          <w:szCs w:val="20"/>
          <w:u w:val="none"/>
          <w:vertAlign w:val="baseline"/>
          <w:rtl w:val="0"/>
        </w:rPr>
        <w:t xml:space="preserve">Provide a budget specification</w:t>
      </w:r>
      <w:r w:rsidDel="00000000" w:rsidR="00000000" w:rsidRPr="00000000">
        <w:rPr>
          <w:rFonts w:ascii="Arial" w:cs="Arial" w:eastAsia="Arial" w:hAnsi="Arial"/>
          <w:b w:val="1"/>
          <w:i w:val="0"/>
          <w:smallCaps w:val="0"/>
          <w:strike w:val="0"/>
          <w:color w:val="3e9730"/>
          <w:sz w:val="20"/>
          <w:szCs w:val="20"/>
          <w:u w:val="none"/>
          <w:vertAlign w:val="superscript"/>
        </w:rPr>
        <w:footnoteReference w:customMarkFollows="0" w:id="0"/>
      </w:r>
      <w:r w:rsidDel="00000000" w:rsidR="00000000" w:rsidRPr="00000000">
        <w:rPr>
          <w:rFonts w:ascii="Arial" w:cs="Arial" w:eastAsia="Arial" w:hAnsi="Arial"/>
          <w:b w:val="1"/>
          <w:i w:val="0"/>
          <w:smallCaps w:val="0"/>
          <w:strike w:val="0"/>
          <w:color w:val="3e9730"/>
          <w:sz w:val="20"/>
          <w:szCs w:val="20"/>
          <w:u w:val="none"/>
          <w:vertAlign w:val="baseline"/>
          <w:rtl w:val="0"/>
        </w:rPr>
        <w:t xml:space="preserve">. Add or remove rows where necessary</w:t>
      </w:r>
      <w:r w:rsidDel="00000000" w:rsidR="00000000" w:rsidRPr="00000000">
        <w:rPr>
          <w:rtl w:val="0"/>
        </w:rPr>
      </w:r>
    </w:p>
    <w:tbl>
      <w:tblPr>
        <w:tblStyle w:val="Table4"/>
        <w:tblW w:w="9435.0" w:type="dxa"/>
        <w:jc w:val="left"/>
        <w:tblBorders>
          <w:top w:color="3e9730" w:space="0" w:sz="8" w:val="single"/>
          <w:left w:color="3e9730" w:space="0" w:sz="8" w:val="single"/>
          <w:bottom w:color="3e9730" w:space="0" w:sz="8" w:val="single"/>
          <w:right w:color="3e9730" w:space="0" w:sz="8" w:val="single"/>
          <w:insideH w:color="3e9730" w:space="0" w:sz="8" w:val="single"/>
          <w:insideV w:color="3e9730" w:space="0" w:sz="8" w:val="single"/>
        </w:tblBorders>
        <w:tblLayout w:type="fixed"/>
        <w:tblLook w:val="0400"/>
      </w:tblPr>
      <w:tblGrid>
        <w:gridCol w:w="5220"/>
        <w:gridCol w:w="1215"/>
        <w:gridCol w:w="810"/>
        <w:gridCol w:w="900"/>
        <w:gridCol w:w="1290"/>
        <w:tblGridChange w:id="0">
          <w:tblGrid>
            <w:gridCol w:w="5220"/>
            <w:gridCol w:w="1215"/>
            <w:gridCol w:w="810"/>
            <w:gridCol w:w="900"/>
            <w:gridCol w:w="1290"/>
          </w:tblGrid>
        </w:tblGridChange>
      </w:tblGrid>
      <w:tr>
        <w:trPr>
          <w:cantSplit w:val="0"/>
          <w:trHeight w:val="274" w:hRule="atLeast"/>
          <w:tblHeader w:val="0"/>
        </w:trPr>
        <w:tc>
          <w:tcPr>
            <w:shd w:fill="3e9730" w:val="clear"/>
            <w:tcMar>
              <w:left w:w="0.0" w:type="dxa"/>
              <w:right w:w="0.0" w:type="dxa"/>
            </w:tcMar>
          </w:tcPr>
          <w:p w:rsidR="00000000" w:rsidDel="00000000" w:rsidP="00000000" w:rsidRDefault="00000000" w:rsidRPr="00000000" w14:paraId="000000A0">
            <w:pP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Budget item:  </w:t>
            </w:r>
          </w:p>
        </w:tc>
        <w:tc>
          <w:tcPr>
            <w:shd w:fill="3e9730" w:val="clear"/>
            <w:tcMar>
              <w:left w:w="0.0" w:type="dxa"/>
              <w:right w:w="0.0" w:type="dxa"/>
            </w:tcMar>
          </w:tcPr>
          <w:p w:rsidR="00000000" w:rsidDel="00000000" w:rsidP="00000000" w:rsidRDefault="00000000" w:rsidRPr="00000000" w14:paraId="000000A1">
            <w:pPr>
              <w:rPr>
                <w:rFonts w:ascii="Arial" w:cs="Arial" w:eastAsia="Arial" w:hAnsi="Arial"/>
                <w:color w:val="ffffff"/>
                <w:sz w:val="18"/>
                <w:szCs w:val="18"/>
              </w:rPr>
            </w:pPr>
            <w:r w:rsidDel="00000000" w:rsidR="00000000" w:rsidRPr="00000000">
              <w:rPr>
                <w:rFonts w:ascii="Arial" w:cs="Arial" w:eastAsia="Arial" w:hAnsi="Arial"/>
                <w:color w:val="ffffff"/>
                <w:sz w:val="18"/>
                <w:szCs w:val="18"/>
                <w:rtl w:val="0"/>
              </w:rPr>
              <w:t xml:space="preserve">Description   of unit</w:t>
            </w:r>
          </w:p>
        </w:tc>
        <w:tc>
          <w:tcPr>
            <w:shd w:fill="3e9730" w:val="clear"/>
            <w:tcMar>
              <w:left w:w="0.0" w:type="dxa"/>
              <w:right w:w="0.0" w:type="dxa"/>
            </w:tcMar>
          </w:tcPr>
          <w:p w:rsidR="00000000" w:rsidDel="00000000" w:rsidP="00000000" w:rsidRDefault="00000000" w:rsidRPr="00000000" w14:paraId="000000A2">
            <w:pPr>
              <w:rPr>
                <w:rFonts w:ascii="Arial" w:cs="Arial" w:eastAsia="Arial" w:hAnsi="Arial"/>
                <w:color w:val="ffffff"/>
                <w:sz w:val="18"/>
                <w:szCs w:val="18"/>
              </w:rPr>
            </w:pPr>
            <w:r w:rsidDel="00000000" w:rsidR="00000000" w:rsidRPr="00000000">
              <w:rPr>
                <w:rFonts w:ascii="Arial" w:cs="Arial" w:eastAsia="Arial" w:hAnsi="Arial"/>
                <w:color w:val="ffffff"/>
                <w:sz w:val="18"/>
                <w:szCs w:val="18"/>
                <w:rtl w:val="0"/>
              </w:rPr>
              <w:t xml:space="preserve">No.  of  units</w:t>
            </w:r>
          </w:p>
        </w:tc>
        <w:tc>
          <w:tcPr>
            <w:shd w:fill="3e9730" w:val="clear"/>
            <w:tcMar>
              <w:left w:w="0.0" w:type="dxa"/>
              <w:right w:w="0.0" w:type="dxa"/>
            </w:tcMar>
          </w:tcPr>
          <w:p w:rsidR="00000000" w:rsidDel="00000000" w:rsidP="00000000" w:rsidRDefault="00000000" w:rsidRPr="00000000" w14:paraId="000000A3">
            <w:pPr>
              <w:rPr>
                <w:rFonts w:ascii="Arial" w:cs="Arial" w:eastAsia="Arial" w:hAnsi="Arial"/>
                <w:color w:val="ffffff"/>
                <w:sz w:val="18"/>
                <w:szCs w:val="18"/>
              </w:rPr>
            </w:pPr>
            <w:r w:rsidDel="00000000" w:rsidR="00000000" w:rsidRPr="00000000">
              <w:rPr>
                <w:rFonts w:ascii="Arial" w:cs="Arial" w:eastAsia="Arial" w:hAnsi="Arial"/>
                <w:color w:val="ffffff"/>
                <w:sz w:val="18"/>
                <w:szCs w:val="18"/>
                <w:rtl w:val="0"/>
              </w:rPr>
              <w:t xml:space="preserve">Euro per unit</w:t>
            </w:r>
          </w:p>
        </w:tc>
        <w:tc>
          <w:tcPr>
            <w:shd w:fill="3e9730" w:val="clear"/>
            <w:tcMar>
              <w:left w:w="0.0" w:type="dxa"/>
              <w:right w:w="0.0" w:type="dxa"/>
            </w:tcMar>
          </w:tcPr>
          <w:p w:rsidR="00000000" w:rsidDel="00000000" w:rsidP="00000000" w:rsidRDefault="00000000" w:rsidRPr="00000000" w14:paraId="000000A4">
            <w:pPr>
              <w:rPr>
                <w:rFonts w:ascii="Arial" w:cs="Arial" w:eastAsia="Arial" w:hAnsi="Arial"/>
                <w:color w:val="ffffff"/>
                <w:sz w:val="18"/>
                <w:szCs w:val="18"/>
              </w:rPr>
            </w:pPr>
            <w:r w:rsidDel="00000000" w:rsidR="00000000" w:rsidRPr="00000000">
              <w:rPr>
                <w:rFonts w:ascii="Arial" w:cs="Arial" w:eastAsia="Arial" w:hAnsi="Arial"/>
                <w:color w:val="ffffff"/>
                <w:sz w:val="18"/>
                <w:szCs w:val="18"/>
                <w:rtl w:val="0"/>
              </w:rPr>
              <w:t xml:space="preserve">total (Euro)</w:t>
            </w:r>
          </w:p>
        </w:tc>
      </w:tr>
      <w:tr>
        <w:trPr>
          <w:cantSplit w:val="0"/>
          <w:trHeight w:val="274" w:hRule="atLeast"/>
          <w:tblHeader w:val="0"/>
        </w:trPr>
        <w:tc>
          <w:tcPr>
            <w:tcMar>
              <w:left w:w="0.0" w:type="dxa"/>
              <w:right w:w="0.0" w:type="dxa"/>
            </w:tcMar>
          </w:tcPr>
          <w:p w:rsidR="00000000" w:rsidDel="00000000" w:rsidP="00000000" w:rsidRDefault="00000000" w:rsidRPr="00000000" w14:paraId="000000A5">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Time input experts organisation 1*: </w:t>
            </w:r>
          </w:p>
        </w:tc>
        <w:tc>
          <w:tcPr>
            <w:shd w:fill="auto" w:val="clear"/>
            <w:tcMar>
              <w:left w:w="0.0" w:type="dxa"/>
              <w:right w:w="0.0" w:type="dxa"/>
            </w:tcMar>
          </w:tcPr>
          <w:p w:rsidR="00000000" w:rsidDel="00000000" w:rsidP="00000000" w:rsidRDefault="00000000" w:rsidRPr="00000000" w14:paraId="000000A6">
            <w:pPr>
              <w:rPr>
                <w:rFonts w:ascii="Arial" w:cs="Arial" w:eastAsia="Arial" w:hAnsi="Arial"/>
                <w:color w:val="000000"/>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A7">
            <w:pPr>
              <w:rPr>
                <w:rFonts w:ascii="Arial" w:cs="Arial" w:eastAsia="Arial" w:hAnsi="Arial"/>
                <w:color w:val="000000"/>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A8">
            <w:pPr>
              <w:rPr>
                <w:rFonts w:ascii="Arial" w:cs="Arial" w:eastAsia="Arial" w:hAnsi="Arial"/>
                <w:color w:val="000000"/>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A9">
            <w:pPr>
              <w:rPr>
                <w:rFonts w:ascii="Arial" w:cs="Arial" w:eastAsia="Arial" w:hAnsi="Arial"/>
                <w:color w:val="000000"/>
                <w:sz w:val="18"/>
                <w:szCs w:val="18"/>
              </w:rPr>
            </w:pPr>
            <w:r w:rsidDel="00000000" w:rsidR="00000000" w:rsidRPr="00000000">
              <w:rPr>
                <w:rtl w:val="0"/>
              </w:rPr>
            </w:r>
          </w:p>
        </w:tc>
      </w:tr>
      <w:tr>
        <w:trPr>
          <w:cantSplit w:val="0"/>
          <w:trHeight w:val="274" w:hRule="atLeast"/>
          <w:tblHeader w:val="0"/>
        </w:trPr>
        <w:tc>
          <w:tcPr>
            <w:tcMar>
              <w:left w:w="0.0" w:type="dxa"/>
              <w:right w:w="0.0" w:type="dxa"/>
            </w:tcMar>
          </w:tcPr>
          <w:p w:rsidR="00000000" w:rsidDel="00000000" w:rsidP="00000000" w:rsidRDefault="00000000" w:rsidRPr="00000000" w14:paraId="000000AA">
            <w:pPr>
              <w:spacing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Time input experts organisation 2*: </w:t>
            </w:r>
          </w:p>
        </w:tc>
        <w:tc>
          <w:tcPr>
            <w:shd w:fill="auto" w:val="clear"/>
            <w:tcMar>
              <w:left w:w="0.0" w:type="dxa"/>
              <w:right w:w="0.0" w:type="dxa"/>
            </w:tcMar>
          </w:tcPr>
          <w:p w:rsidR="00000000" w:rsidDel="00000000" w:rsidP="00000000" w:rsidRDefault="00000000" w:rsidRPr="00000000" w14:paraId="000000AB">
            <w:pPr>
              <w:spacing w:line="276" w:lineRule="auto"/>
              <w:jc w:val="right"/>
              <w:rPr>
                <w:rFonts w:ascii="Arial" w:cs="Arial" w:eastAsia="Arial" w:hAnsi="Arial"/>
                <w:color w:val="000000"/>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AC">
            <w:pPr>
              <w:spacing w:line="276" w:lineRule="auto"/>
              <w:jc w:val="right"/>
              <w:rPr>
                <w:rFonts w:ascii="Arial" w:cs="Arial" w:eastAsia="Arial" w:hAnsi="Arial"/>
                <w:color w:val="000000"/>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AD">
            <w:pPr>
              <w:spacing w:line="276" w:lineRule="auto"/>
              <w:jc w:val="right"/>
              <w:rPr>
                <w:rFonts w:ascii="Arial" w:cs="Arial" w:eastAsia="Arial" w:hAnsi="Arial"/>
                <w:color w:val="000000"/>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AE">
            <w:pPr>
              <w:spacing w:line="276" w:lineRule="auto"/>
              <w:jc w:val="right"/>
              <w:rPr>
                <w:rFonts w:ascii="Arial" w:cs="Arial" w:eastAsia="Arial" w:hAnsi="Arial"/>
                <w:color w:val="000000"/>
                <w:sz w:val="18"/>
                <w:szCs w:val="18"/>
              </w:rPr>
            </w:pPr>
            <w:r w:rsidDel="00000000" w:rsidR="00000000" w:rsidRPr="00000000">
              <w:rPr>
                <w:rtl w:val="0"/>
              </w:rPr>
            </w:r>
          </w:p>
        </w:tc>
      </w:tr>
      <w:tr>
        <w:trPr>
          <w:cantSplit w:val="0"/>
          <w:trHeight w:val="274" w:hRule="atLeast"/>
          <w:tblHeader w:val="0"/>
        </w:trPr>
        <w:tc>
          <w:tcPr>
            <w:tcMar>
              <w:left w:w="0.0" w:type="dxa"/>
              <w:right w:w="0.0" w:type="dxa"/>
            </w:tcMar>
          </w:tcPr>
          <w:p w:rsidR="00000000" w:rsidDel="00000000" w:rsidP="00000000" w:rsidRDefault="00000000" w:rsidRPr="00000000" w14:paraId="000000AF">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Time input experts organisation 3*: </w:t>
            </w:r>
          </w:p>
        </w:tc>
        <w:tc>
          <w:tcPr>
            <w:shd w:fill="auto" w:val="clear"/>
            <w:tcMar>
              <w:left w:w="0.0" w:type="dxa"/>
              <w:right w:w="0.0" w:type="dxa"/>
            </w:tcMar>
          </w:tcPr>
          <w:p w:rsidR="00000000" w:rsidDel="00000000" w:rsidP="00000000" w:rsidRDefault="00000000" w:rsidRPr="00000000" w14:paraId="000000B0">
            <w:pPr>
              <w:jc w:val="right"/>
              <w:rPr>
                <w:rFonts w:ascii="Arial" w:cs="Arial" w:eastAsia="Arial" w:hAnsi="Arial"/>
                <w:color w:val="000000"/>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B1">
            <w:pPr>
              <w:jc w:val="right"/>
              <w:rPr>
                <w:rFonts w:ascii="Arial" w:cs="Arial" w:eastAsia="Arial" w:hAnsi="Arial"/>
                <w:color w:val="000000"/>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B2">
            <w:pPr>
              <w:jc w:val="right"/>
              <w:rPr>
                <w:rFonts w:ascii="Arial" w:cs="Arial" w:eastAsia="Arial" w:hAnsi="Arial"/>
                <w:color w:val="000000"/>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B3">
            <w:pPr>
              <w:jc w:val="right"/>
              <w:rPr>
                <w:rFonts w:ascii="Arial" w:cs="Arial" w:eastAsia="Arial" w:hAnsi="Arial"/>
                <w:color w:val="000000"/>
                <w:sz w:val="18"/>
                <w:szCs w:val="18"/>
              </w:rPr>
            </w:pPr>
            <w:r w:rsidDel="00000000" w:rsidR="00000000" w:rsidRPr="00000000">
              <w:rPr>
                <w:rtl w:val="0"/>
              </w:rPr>
            </w:r>
          </w:p>
        </w:tc>
      </w:tr>
      <w:tr>
        <w:trPr>
          <w:cantSplit w:val="0"/>
          <w:trHeight w:val="274" w:hRule="atLeast"/>
          <w:tblHeader w:val="0"/>
        </w:trPr>
        <w:tc>
          <w:tcPr>
            <w:tcMar>
              <w:left w:w="0.0" w:type="dxa"/>
              <w:right w:w="0.0" w:type="dxa"/>
            </w:tcMar>
          </w:tcPr>
          <w:p w:rsidR="00000000" w:rsidDel="00000000" w:rsidP="00000000" w:rsidRDefault="00000000" w:rsidRPr="00000000" w14:paraId="000000B4">
            <w:pPr>
              <w:spacing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International travel costs</w:t>
            </w:r>
          </w:p>
        </w:tc>
        <w:tc>
          <w:tcPr>
            <w:shd w:fill="auto" w:val="clear"/>
            <w:tcMar>
              <w:left w:w="0.0" w:type="dxa"/>
              <w:right w:w="0.0" w:type="dxa"/>
            </w:tcMar>
          </w:tcPr>
          <w:p w:rsidR="00000000" w:rsidDel="00000000" w:rsidP="00000000" w:rsidRDefault="00000000" w:rsidRPr="00000000" w14:paraId="000000B5">
            <w:pPr>
              <w:spacing w:line="276" w:lineRule="auto"/>
              <w:jc w:val="right"/>
              <w:rPr>
                <w:rFonts w:ascii="Arial" w:cs="Arial" w:eastAsia="Arial" w:hAnsi="Arial"/>
                <w:color w:val="000000"/>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B6">
            <w:pPr>
              <w:spacing w:line="276" w:lineRule="auto"/>
              <w:jc w:val="right"/>
              <w:rPr>
                <w:rFonts w:ascii="Arial" w:cs="Arial" w:eastAsia="Arial" w:hAnsi="Arial"/>
                <w:color w:val="000000"/>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B7">
            <w:pPr>
              <w:spacing w:line="276" w:lineRule="auto"/>
              <w:jc w:val="right"/>
              <w:rPr>
                <w:rFonts w:ascii="Arial" w:cs="Arial" w:eastAsia="Arial" w:hAnsi="Arial"/>
                <w:color w:val="000000"/>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B8">
            <w:pPr>
              <w:spacing w:line="276" w:lineRule="auto"/>
              <w:jc w:val="right"/>
              <w:rPr>
                <w:rFonts w:ascii="Arial" w:cs="Arial" w:eastAsia="Arial" w:hAnsi="Arial"/>
                <w:color w:val="000000"/>
                <w:sz w:val="18"/>
                <w:szCs w:val="18"/>
              </w:rPr>
            </w:pPr>
            <w:r w:rsidDel="00000000" w:rsidR="00000000" w:rsidRPr="00000000">
              <w:rPr>
                <w:rtl w:val="0"/>
              </w:rPr>
            </w:r>
          </w:p>
        </w:tc>
      </w:tr>
      <w:tr>
        <w:trPr>
          <w:cantSplit w:val="0"/>
          <w:trHeight w:val="274" w:hRule="atLeast"/>
          <w:tblHeader w:val="0"/>
        </w:trPr>
        <w:tc>
          <w:tcPr>
            <w:tcMar>
              <w:left w:w="0.0" w:type="dxa"/>
              <w:right w:w="0.0" w:type="dxa"/>
            </w:tcMar>
          </w:tcPr>
          <w:p w:rsidR="00000000" w:rsidDel="00000000" w:rsidP="00000000" w:rsidRDefault="00000000" w:rsidRPr="00000000" w14:paraId="000000B9">
            <w:pPr>
              <w:spacing w:line="276"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Local travel costs</w:t>
            </w:r>
          </w:p>
        </w:tc>
        <w:tc>
          <w:tcPr>
            <w:shd w:fill="auto" w:val="clear"/>
            <w:tcMar>
              <w:left w:w="0.0" w:type="dxa"/>
              <w:right w:w="0.0" w:type="dxa"/>
            </w:tcMar>
          </w:tcPr>
          <w:p w:rsidR="00000000" w:rsidDel="00000000" w:rsidP="00000000" w:rsidRDefault="00000000" w:rsidRPr="00000000" w14:paraId="000000BA">
            <w:pPr>
              <w:spacing w:line="276" w:lineRule="auto"/>
              <w:jc w:val="right"/>
              <w:rPr>
                <w:rFonts w:ascii="Arial" w:cs="Arial" w:eastAsia="Arial" w:hAnsi="Arial"/>
                <w:color w:val="000000"/>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BB">
            <w:pPr>
              <w:spacing w:line="276" w:lineRule="auto"/>
              <w:jc w:val="right"/>
              <w:rPr>
                <w:rFonts w:ascii="Arial" w:cs="Arial" w:eastAsia="Arial" w:hAnsi="Arial"/>
                <w:color w:val="000000"/>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BC">
            <w:pPr>
              <w:spacing w:line="276" w:lineRule="auto"/>
              <w:jc w:val="right"/>
              <w:rPr>
                <w:rFonts w:ascii="Arial" w:cs="Arial" w:eastAsia="Arial" w:hAnsi="Arial"/>
                <w:color w:val="000000"/>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BD">
            <w:pPr>
              <w:spacing w:line="276" w:lineRule="auto"/>
              <w:jc w:val="right"/>
              <w:rPr>
                <w:rFonts w:ascii="Arial" w:cs="Arial" w:eastAsia="Arial" w:hAnsi="Arial"/>
                <w:color w:val="000000"/>
                <w:sz w:val="18"/>
                <w:szCs w:val="18"/>
              </w:rPr>
            </w:pPr>
            <w:r w:rsidDel="00000000" w:rsidR="00000000" w:rsidRPr="00000000">
              <w:rPr>
                <w:rtl w:val="0"/>
              </w:rPr>
            </w:r>
          </w:p>
        </w:tc>
      </w:tr>
      <w:tr>
        <w:trPr>
          <w:cantSplit w:val="0"/>
          <w:trHeight w:val="315" w:hRule="atLeast"/>
          <w:tblHeader w:val="0"/>
        </w:trPr>
        <w:tc>
          <w:tcPr>
            <w:tcMar>
              <w:left w:w="0.0" w:type="dxa"/>
              <w:right w:w="0.0" w:type="dxa"/>
            </w:tcMar>
          </w:tcPr>
          <w:p w:rsidR="00000000" w:rsidDel="00000000" w:rsidP="00000000" w:rsidRDefault="00000000" w:rsidRPr="00000000" w14:paraId="000000BE">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Hotel and DSA costs </w:t>
            </w:r>
          </w:p>
        </w:tc>
        <w:tc>
          <w:tcPr>
            <w:shd w:fill="auto" w:val="clear"/>
            <w:tcMar>
              <w:left w:w="0.0" w:type="dxa"/>
              <w:right w:w="0.0" w:type="dxa"/>
            </w:tcMar>
          </w:tcPr>
          <w:p w:rsidR="00000000" w:rsidDel="00000000" w:rsidP="00000000" w:rsidRDefault="00000000" w:rsidRPr="00000000" w14:paraId="000000BF">
            <w:pPr>
              <w:jc w:val="right"/>
              <w:rPr>
                <w:rFonts w:ascii="Arial" w:cs="Arial" w:eastAsia="Arial" w:hAnsi="Arial"/>
                <w:color w:val="000000"/>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C0">
            <w:pPr>
              <w:jc w:val="right"/>
              <w:rPr>
                <w:rFonts w:ascii="Arial" w:cs="Arial" w:eastAsia="Arial" w:hAnsi="Arial"/>
                <w:color w:val="000000"/>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C1">
            <w:pPr>
              <w:jc w:val="right"/>
              <w:rPr>
                <w:rFonts w:ascii="Arial" w:cs="Arial" w:eastAsia="Arial" w:hAnsi="Arial"/>
                <w:color w:val="000000"/>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C2">
            <w:pPr>
              <w:jc w:val="right"/>
              <w:rPr>
                <w:rFonts w:ascii="Arial" w:cs="Arial" w:eastAsia="Arial" w:hAnsi="Arial"/>
                <w:color w:val="000000"/>
                <w:sz w:val="18"/>
                <w:szCs w:val="18"/>
              </w:rPr>
            </w:pPr>
            <w:r w:rsidDel="00000000" w:rsidR="00000000" w:rsidRPr="00000000">
              <w:rPr>
                <w:rtl w:val="0"/>
              </w:rPr>
            </w:r>
          </w:p>
        </w:tc>
      </w:tr>
      <w:tr>
        <w:trPr>
          <w:cantSplit w:val="0"/>
          <w:trHeight w:val="274" w:hRule="atLeast"/>
          <w:tblHeader w:val="0"/>
        </w:trPr>
        <w:tc>
          <w:tcPr>
            <w:tcMar>
              <w:left w:w="0.0" w:type="dxa"/>
              <w:right w:w="0.0" w:type="dxa"/>
            </w:tcMar>
          </w:tcPr>
          <w:p w:rsidR="00000000" w:rsidDel="00000000" w:rsidP="00000000" w:rsidRDefault="00000000" w:rsidRPr="00000000" w14:paraId="000000C3">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Other costs – operational </w:t>
            </w:r>
          </w:p>
        </w:tc>
        <w:tc>
          <w:tcPr>
            <w:shd w:fill="auto" w:val="clear"/>
            <w:tcMar>
              <w:left w:w="0.0" w:type="dxa"/>
              <w:right w:w="0.0" w:type="dxa"/>
            </w:tcMar>
          </w:tcPr>
          <w:p w:rsidR="00000000" w:rsidDel="00000000" w:rsidP="00000000" w:rsidRDefault="00000000" w:rsidRPr="00000000" w14:paraId="000000C4">
            <w:pPr>
              <w:jc w:val="right"/>
              <w:rPr>
                <w:rFonts w:ascii="Arial" w:cs="Arial" w:eastAsia="Arial" w:hAnsi="Arial"/>
                <w:color w:val="000000"/>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C5">
            <w:pPr>
              <w:jc w:val="right"/>
              <w:rPr>
                <w:rFonts w:ascii="Arial" w:cs="Arial" w:eastAsia="Arial" w:hAnsi="Arial"/>
                <w:color w:val="000000"/>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C6">
            <w:pPr>
              <w:jc w:val="right"/>
              <w:rPr>
                <w:rFonts w:ascii="Arial" w:cs="Arial" w:eastAsia="Arial" w:hAnsi="Arial"/>
                <w:color w:val="000000"/>
                <w:sz w:val="18"/>
                <w:szCs w:val="18"/>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C7">
            <w:pPr>
              <w:jc w:val="right"/>
              <w:rPr>
                <w:rFonts w:ascii="Arial" w:cs="Arial" w:eastAsia="Arial" w:hAnsi="Arial"/>
                <w:color w:val="000000"/>
                <w:sz w:val="18"/>
                <w:szCs w:val="18"/>
              </w:rPr>
            </w:pPr>
            <w:r w:rsidDel="00000000" w:rsidR="00000000" w:rsidRPr="00000000">
              <w:rPr>
                <w:rtl w:val="0"/>
              </w:rPr>
            </w:r>
          </w:p>
        </w:tc>
      </w:tr>
      <w:tr>
        <w:trPr>
          <w:cantSplit w:val="0"/>
          <w:trHeight w:val="274" w:hRule="atLeast"/>
          <w:tblHeader w:val="0"/>
        </w:trPr>
        <w:tc>
          <w:tcPr>
            <w:shd w:fill="3e9730" w:val="clear"/>
            <w:tcMar>
              <w:left w:w="0.0" w:type="dxa"/>
              <w:right w:w="0.0" w:type="dxa"/>
            </w:tcMar>
          </w:tcPr>
          <w:p w:rsidR="00000000" w:rsidDel="00000000" w:rsidP="00000000" w:rsidRDefault="00000000" w:rsidRPr="00000000" w14:paraId="000000C8">
            <w:pPr>
              <w:rPr>
                <w:rFonts w:ascii="Arial" w:cs="Arial" w:eastAsia="Arial" w:hAnsi="Arial"/>
                <w:b w:val="1"/>
                <w:color w:val="ffffff"/>
                <w:sz w:val="18"/>
                <w:szCs w:val="18"/>
              </w:rPr>
            </w:pPr>
            <w:r w:rsidDel="00000000" w:rsidR="00000000" w:rsidRPr="00000000">
              <w:rPr>
                <w:rFonts w:ascii="Arial" w:cs="Arial" w:eastAsia="Arial" w:hAnsi="Arial"/>
                <w:b w:val="1"/>
                <w:color w:val="ffffff"/>
                <w:sz w:val="18"/>
                <w:szCs w:val="18"/>
                <w:rtl w:val="0"/>
              </w:rPr>
              <w:t xml:space="preserve">Total costs</w:t>
            </w:r>
          </w:p>
        </w:tc>
        <w:tc>
          <w:tcPr>
            <w:shd w:fill="3e9730" w:val="clear"/>
            <w:tcMar>
              <w:left w:w="0.0" w:type="dxa"/>
              <w:right w:w="0.0" w:type="dxa"/>
            </w:tcMar>
          </w:tcPr>
          <w:p w:rsidR="00000000" w:rsidDel="00000000" w:rsidP="00000000" w:rsidRDefault="00000000" w:rsidRPr="00000000" w14:paraId="000000C9">
            <w:pPr>
              <w:jc w:val="right"/>
              <w:rPr>
                <w:rFonts w:ascii="Arial" w:cs="Arial" w:eastAsia="Arial" w:hAnsi="Arial"/>
                <w:b w:val="1"/>
                <w:color w:val="ffffff"/>
                <w:sz w:val="18"/>
                <w:szCs w:val="18"/>
              </w:rPr>
            </w:pPr>
            <w:r w:rsidDel="00000000" w:rsidR="00000000" w:rsidRPr="00000000">
              <w:rPr>
                <w:rtl w:val="0"/>
              </w:rPr>
            </w:r>
          </w:p>
        </w:tc>
        <w:tc>
          <w:tcPr>
            <w:gridSpan w:val="3"/>
            <w:shd w:fill="3e9730" w:val="clear"/>
            <w:tcMar>
              <w:left w:w="0.0" w:type="dxa"/>
              <w:right w:w="0.0" w:type="dxa"/>
            </w:tcMar>
          </w:tcPr>
          <w:p w:rsidR="00000000" w:rsidDel="00000000" w:rsidP="00000000" w:rsidRDefault="00000000" w:rsidRPr="00000000" w14:paraId="000000CA">
            <w:pPr>
              <w:jc w:val="right"/>
              <w:rPr>
                <w:rFonts w:ascii="Arial" w:cs="Arial" w:eastAsia="Arial" w:hAnsi="Arial"/>
                <w:b w:val="1"/>
                <w:color w:val="ffffff"/>
                <w:sz w:val="18"/>
                <w:szCs w:val="18"/>
              </w:rPr>
            </w:pPr>
            <w:r w:rsidDel="00000000" w:rsidR="00000000" w:rsidRPr="00000000">
              <w:rPr>
                <w:rtl w:val="0"/>
              </w:rPr>
            </w:r>
          </w:p>
        </w:tc>
      </w:tr>
    </w:tbl>
    <w:p w:rsidR="00000000" w:rsidDel="00000000" w:rsidP="00000000" w:rsidRDefault="00000000" w:rsidRPr="00000000" w14:paraId="000000CD">
      <w:pPr>
        <w:spacing w:after="240" w:before="240" w:lineRule="auto"/>
        <w:jc w:val="both"/>
        <w:rPr>
          <w:color w:val="3e9730"/>
          <w:sz w:val="20"/>
          <w:szCs w:val="20"/>
        </w:rPr>
      </w:pPr>
      <w:r w:rsidDel="00000000" w:rsidR="00000000" w:rsidRPr="00000000">
        <w:rPr>
          <w:color w:val="3e9730"/>
          <w:sz w:val="18"/>
          <w:szCs w:val="18"/>
          <w:rtl w:val="0"/>
        </w:rPr>
        <w:t xml:space="preserve">* Replace by actual names and organisations of experts:</w:t>
      </w:r>
      <w:r w:rsidDel="00000000" w:rsidR="00000000" w:rsidRPr="00000000">
        <w:rPr>
          <w:color w:val="3e9730"/>
          <w:sz w:val="20"/>
          <w:szCs w:val="20"/>
          <w:rtl w:val="0"/>
        </w:rPr>
        <w:t xml:space="preserve"> </w:t>
      </w:r>
    </w:p>
    <w:p w:rsidR="00000000" w:rsidDel="00000000" w:rsidP="00000000" w:rsidRDefault="00000000" w:rsidRPr="00000000" w14:paraId="000000C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Arial" w:cs="Arial" w:eastAsia="Arial" w:hAnsi="Arial"/>
          <w:b w:val="1"/>
          <w:i w:val="0"/>
          <w:smallCaps w:val="0"/>
          <w:strike w:val="0"/>
          <w:color w:val="3e9730"/>
          <w:sz w:val="20"/>
          <w:szCs w:val="20"/>
          <w:shd w:fill="auto" w:val="clear"/>
          <w:vertAlign w:val="baseline"/>
        </w:rPr>
      </w:pPr>
      <w:r w:rsidDel="00000000" w:rsidR="00000000" w:rsidRPr="00000000">
        <w:rPr>
          <w:rFonts w:ascii="Arial" w:cs="Arial" w:eastAsia="Arial" w:hAnsi="Arial"/>
          <w:b w:val="1"/>
          <w:i w:val="0"/>
          <w:smallCaps w:val="0"/>
          <w:strike w:val="0"/>
          <w:color w:val="3e9730"/>
          <w:sz w:val="20"/>
          <w:szCs w:val="20"/>
          <w:u w:val="none"/>
          <w:shd w:fill="auto" w:val="clear"/>
          <w:vertAlign w:val="baseline"/>
          <w:rtl w:val="0"/>
        </w:rPr>
        <w:t xml:space="preserve">Indicate sources of complementary funding if applicable. </w:t>
      </w:r>
      <w:r w:rsidDel="00000000" w:rsidR="00000000" w:rsidRPr="00000000">
        <w:rPr>
          <w:rtl w:val="0"/>
        </w:rPr>
      </w:r>
    </w:p>
    <w:p w:rsidR="00000000" w:rsidDel="00000000" w:rsidP="00000000" w:rsidRDefault="00000000" w:rsidRPr="00000000" w14:paraId="000000CF">
      <w:pPr>
        <w:spacing w:line="240" w:lineRule="auto"/>
        <w:jc w:val="both"/>
        <w:rPr/>
      </w:pPr>
      <w:r w:rsidDel="00000000" w:rsidR="00000000" w:rsidRPr="00000000">
        <w:rPr>
          <w:sz w:val="18"/>
          <w:szCs w:val="18"/>
          <w:rtl w:val="0"/>
        </w:rPr>
        <w:t xml:space="preserve">4.b.</w:t>
      </w:r>
      <w:r w:rsidDel="00000000" w:rsidR="00000000" w:rsidRPr="00000000">
        <w:rPr>
          <w:rtl w:val="0"/>
        </w:rPr>
        <w:t xml:space="preserve"> </w:t>
      </w:r>
    </w:p>
    <w:p w:rsidR="00000000" w:rsidDel="00000000" w:rsidP="00000000" w:rsidRDefault="00000000" w:rsidRPr="00000000" w14:paraId="000000D0">
      <w:pPr>
        <w:spacing w:line="240" w:lineRule="auto"/>
        <w:jc w:val="both"/>
        <w:rPr>
          <w:b w:val="1"/>
          <w:color w:val="3e9730"/>
          <w:sz w:val="20"/>
          <w:szCs w:val="20"/>
        </w:rPr>
        <w:sectPr>
          <w:headerReference r:id="rId8" w:type="default"/>
          <w:footerReference r:id="rId9" w:type="default"/>
          <w:pgSz w:h="15840" w:w="12240" w:orient="portrait"/>
          <w:pgMar w:bottom="1440" w:top="1440" w:left="1440" w:right="1440" w:header="720" w:footer="720"/>
          <w:pgNumType w:start="1"/>
        </w:sectPr>
      </w:pPr>
      <w:r w:rsidDel="00000000" w:rsidR="00000000" w:rsidRPr="00000000">
        <w:rPr>
          <w:sz w:val="18"/>
          <w:szCs w:val="18"/>
          <w:rtl w:val="0"/>
        </w:rPr>
        <w:t xml:space="preserve">&lt;your answer, max 100 words&gt;.................</w:t>
      </w:r>
      <w:r w:rsidDel="00000000" w:rsidR="00000000" w:rsidRPr="00000000">
        <w:rPr>
          <w:rtl w:val="0"/>
        </w:rPr>
      </w:r>
    </w:p>
    <w:p w:rsidR="00000000" w:rsidDel="00000000" w:rsidP="00000000" w:rsidRDefault="00000000" w:rsidRPr="00000000" w14:paraId="000000D1">
      <w:pPr>
        <w:spacing w:after="240" w:before="240" w:lineRule="auto"/>
        <w:jc w:val="both"/>
        <w:rPr>
          <w:b w:val="1"/>
          <w:color w:val="6e8c74"/>
        </w:rPr>
      </w:pPr>
      <w:r w:rsidDel="00000000" w:rsidR="00000000" w:rsidRPr="00000000">
        <w:rPr>
          <w:rtl w:val="0"/>
        </w:rPr>
      </w:r>
    </w:p>
    <w:p w:rsidR="00000000" w:rsidDel="00000000" w:rsidP="00000000" w:rsidRDefault="00000000" w:rsidRPr="00000000" w14:paraId="000000D2">
      <w:pPr>
        <w:spacing w:after="240" w:before="240" w:lineRule="auto"/>
        <w:jc w:val="both"/>
        <w:rPr>
          <w:b w:val="1"/>
          <w:color w:val="6e8c74"/>
        </w:rPr>
      </w:pPr>
      <w:r w:rsidDel="00000000" w:rsidR="00000000" w:rsidRPr="00000000">
        <w:rPr>
          <w:rtl w:val="0"/>
        </w:rPr>
      </w:r>
    </w:p>
    <w:p w:rsidR="00000000" w:rsidDel="00000000" w:rsidP="00000000" w:rsidRDefault="00000000" w:rsidRPr="00000000" w14:paraId="000000D3">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b w:val="1"/>
          <w:color w:val="3e9730"/>
        </w:rPr>
      </w:pPr>
      <w:bookmarkStart w:colFirst="0" w:colLast="0" w:name="_heading=h.p11awwf5jhhy" w:id="2"/>
      <w:bookmarkEnd w:id="2"/>
      <w:r w:rsidDel="00000000" w:rsidR="00000000" w:rsidRPr="00000000">
        <w:rPr>
          <w:rFonts w:ascii="Arial" w:cs="Arial" w:eastAsia="Arial" w:hAnsi="Arial"/>
          <w:b w:val="1"/>
          <w:i w:val="0"/>
          <w:smallCaps w:val="0"/>
          <w:strike w:val="0"/>
          <w:color w:val="3e9730"/>
          <w:sz w:val="36"/>
          <w:szCs w:val="36"/>
          <w:u w:val="none"/>
          <w:shd w:fill="auto" w:val="clear"/>
          <w:vertAlign w:val="baseline"/>
          <w:rtl w:val="0"/>
        </w:rPr>
        <w:t xml:space="preserve">Annex A - Experience affiliated </w:t>
      </w:r>
      <w:r w:rsidDel="00000000" w:rsidR="00000000" w:rsidRPr="00000000">
        <w:rPr>
          <w:b w:val="1"/>
          <w:color w:val="3e9730"/>
          <w:sz w:val="36"/>
          <w:szCs w:val="36"/>
          <w:rtl w:val="0"/>
        </w:rPr>
        <w:t xml:space="preserve">true pricing expert</w:t>
      </w:r>
      <w:r w:rsidDel="00000000" w:rsidR="00000000" w:rsidRPr="00000000">
        <w:rPr>
          <w:b w:val="1"/>
          <w:color w:val="3e9730"/>
          <w:rtl w:val="0"/>
        </w:rPr>
        <w:t xml:space="preserve"> </w:t>
      </w:r>
    </w:p>
    <w:tbl>
      <w:tblPr>
        <w:tblStyle w:val="Table5"/>
        <w:tblW w:w="9375.0" w:type="dxa"/>
        <w:jc w:val="left"/>
        <w:tblBorders>
          <w:top w:color="3e9730" w:space="0" w:sz="8" w:val="single"/>
          <w:left w:color="3e9730" w:space="0" w:sz="8" w:val="single"/>
          <w:bottom w:color="3e9730" w:space="0" w:sz="8" w:val="single"/>
          <w:right w:color="3e9730" w:space="0" w:sz="8" w:val="single"/>
          <w:insideH w:color="3e9730" w:space="0" w:sz="8" w:val="single"/>
          <w:insideV w:color="3e9730" w:space="0" w:sz="8" w:val="single"/>
        </w:tblBorders>
        <w:tblLayout w:type="fixed"/>
        <w:tblLook w:val="0400"/>
      </w:tblPr>
      <w:tblGrid>
        <w:gridCol w:w="555"/>
        <w:gridCol w:w="2235"/>
        <w:gridCol w:w="1770"/>
        <w:gridCol w:w="2280"/>
        <w:gridCol w:w="2535"/>
        <w:tblGridChange w:id="0">
          <w:tblGrid>
            <w:gridCol w:w="555"/>
            <w:gridCol w:w="2235"/>
            <w:gridCol w:w="1770"/>
            <w:gridCol w:w="2280"/>
            <w:gridCol w:w="2535"/>
          </w:tblGrid>
        </w:tblGridChange>
      </w:tblGrid>
      <w:tr>
        <w:trPr>
          <w:cantSplit w:val="0"/>
          <w:trHeight w:val="532.1093749999999" w:hRule="atLeast"/>
          <w:tblHeader w:val="0"/>
        </w:trPr>
        <w:tc>
          <w:tcPr>
            <w:shd w:fill="3e9730" w:val="clear"/>
          </w:tcPr>
          <w:p w:rsidR="00000000" w:rsidDel="00000000" w:rsidP="00000000" w:rsidRDefault="00000000" w:rsidRPr="00000000" w14:paraId="000000D4">
            <w:pPr>
              <w:jc w:val="center"/>
              <w:rPr>
                <w:color w:val="ffffff"/>
              </w:rPr>
            </w:pPr>
            <w:r w:rsidDel="00000000" w:rsidR="00000000" w:rsidRPr="00000000">
              <w:rPr>
                <w:rtl w:val="0"/>
              </w:rPr>
            </w:r>
          </w:p>
        </w:tc>
        <w:tc>
          <w:tcPr>
            <w:shd w:fill="3e9730" w:val="clear"/>
          </w:tcPr>
          <w:p w:rsidR="00000000" w:rsidDel="00000000" w:rsidP="00000000" w:rsidRDefault="00000000" w:rsidRPr="00000000" w14:paraId="000000D5">
            <w:pPr>
              <w:jc w:val="center"/>
              <w:rPr>
                <w:b w:val="1"/>
                <w:color w:val="ffffff"/>
              </w:rPr>
            </w:pPr>
            <w:r w:rsidDel="00000000" w:rsidR="00000000" w:rsidRPr="00000000">
              <w:rPr>
                <w:b w:val="1"/>
                <w:color w:val="ffffff"/>
                <w:rtl w:val="0"/>
              </w:rPr>
              <w:t xml:space="preserve">Name true pricing expert</w:t>
            </w:r>
          </w:p>
        </w:tc>
        <w:tc>
          <w:tcPr>
            <w:shd w:fill="3e9730" w:val="clear"/>
          </w:tcPr>
          <w:p w:rsidR="00000000" w:rsidDel="00000000" w:rsidP="00000000" w:rsidRDefault="00000000" w:rsidRPr="00000000" w14:paraId="000000D6">
            <w:pPr>
              <w:jc w:val="center"/>
              <w:rPr>
                <w:b w:val="1"/>
                <w:color w:val="ffffff"/>
              </w:rPr>
            </w:pPr>
            <w:r w:rsidDel="00000000" w:rsidR="00000000" w:rsidRPr="00000000">
              <w:rPr>
                <w:b w:val="1"/>
                <w:color w:val="ffffff"/>
                <w:rtl w:val="0"/>
              </w:rPr>
              <w:t xml:space="preserve">Name of company, institution</w:t>
            </w:r>
          </w:p>
        </w:tc>
        <w:tc>
          <w:tcPr>
            <w:shd w:fill="3e9730" w:val="clear"/>
          </w:tcPr>
          <w:p w:rsidR="00000000" w:rsidDel="00000000" w:rsidP="00000000" w:rsidRDefault="00000000" w:rsidRPr="00000000" w14:paraId="000000D7">
            <w:pPr>
              <w:jc w:val="center"/>
              <w:rPr>
                <w:b w:val="1"/>
                <w:color w:val="ffffff"/>
              </w:rPr>
            </w:pPr>
            <w:r w:rsidDel="00000000" w:rsidR="00000000" w:rsidRPr="00000000">
              <w:rPr>
                <w:b w:val="1"/>
                <w:color w:val="ffffff"/>
                <w:rtl w:val="0"/>
              </w:rPr>
              <w:t xml:space="preserve">Description previous experience with true price calculation</w:t>
            </w:r>
          </w:p>
        </w:tc>
        <w:tc>
          <w:tcPr>
            <w:shd w:fill="3e9730" w:val="clear"/>
          </w:tcPr>
          <w:p w:rsidR="00000000" w:rsidDel="00000000" w:rsidP="00000000" w:rsidRDefault="00000000" w:rsidRPr="00000000" w14:paraId="000000D8">
            <w:pPr>
              <w:jc w:val="center"/>
              <w:rPr>
                <w:b w:val="1"/>
                <w:color w:val="ffffff"/>
              </w:rPr>
            </w:pPr>
            <w:r w:rsidDel="00000000" w:rsidR="00000000" w:rsidRPr="00000000">
              <w:rPr>
                <w:b w:val="1"/>
                <w:color w:val="ffffff"/>
                <w:rtl w:val="0"/>
              </w:rPr>
              <w:t xml:space="preserve">Link to reports or publications relating to the described experience</w:t>
            </w:r>
          </w:p>
        </w:tc>
      </w:tr>
      <w:tr>
        <w:trPr>
          <w:cantSplit w:val="0"/>
          <w:trHeight w:val="266.05468749999994" w:hRule="atLeast"/>
          <w:tblHeader w:val="0"/>
        </w:trPr>
        <w:tc>
          <w:tcPr>
            <w:shd w:fill="3e9730" w:val="clear"/>
          </w:tcPr>
          <w:p w:rsidR="00000000" w:rsidDel="00000000" w:rsidP="00000000" w:rsidRDefault="00000000" w:rsidRPr="00000000" w14:paraId="000000D9">
            <w:pPr>
              <w:rPr>
                <w:color w:val="ffffff"/>
              </w:rPr>
            </w:pPr>
            <w:r w:rsidDel="00000000" w:rsidR="00000000" w:rsidRPr="00000000">
              <w:rPr>
                <w:color w:val="ffffff"/>
                <w:rtl w:val="0"/>
              </w:rPr>
              <w:t xml:space="preserve">1.</w:t>
            </w:r>
          </w:p>
        </w:tc>
        <w:tc>
          <w:tcPr/>
          <w:p w:rsidR="00000000" w:rsidDel="00000000" w:rsidP="00000000" w:rsidRDefault="00000000" w:rsidRPr="00000000" w14:paraId="000000DA">
            <w:pPr>
              <w:rPr>
                <w:b w:val="1"/>
              </w:rPr>
            </w:pPr>
            <w:r w:rsidDel="00000000" w:rsidR="00000000" w:rsidRPr="00000000">
              <w:rPr>
                <w:rtl w:val="0"/>
              </w:rPr>
            </w:r>
          </w:p>
        </w:tc>
        <w:tc>
          <w:tcPr/>
          <w:p w:rsidR="00000000" w:rsidDel="00000000" w:rsidP="00000000" w:rsidRDefault="00000000" w:rsidRPr="00000000" w14:paraId="000000DB">
            <w:pPr>
              <w:rPr>
                <w:b w:val="1"/>
              </w:rPr>
            </w:pPr>
            <w:r w:rsidDel="00000000" w:rsidR="00000000" w:rsidRPr="00000000">
              <w:rPr>
                <w:rtl w:val="0"/>
              </w:rPr>
            </w:r>
          </w:p>
        </w:tc>
        <w:tc>
          <w:tcPr/>
          <w:p w:rsidR="00000000" w:rsidDel="00000000" w:rsidP="00000000" w:rsidRDefault="00000000" w:rsidRPr="00000000" w14:paraId="000000DC">
            <w:pPr>
              <w:rPr>
                <w:b w:val="1"/>
              </w:rPr>
            </w:pPr>
            <w:r w:rsidDel="00000000" w:rsidR="00000000" w:rsidRPr="00000000">
              <w:rPr>
                <w:rtl w:val="0"/>
              </w:rPr>
            </w:r>
          </w:p>
        </w:tc>
        <w:tc>
          <w:tcPr/>
          <w:p w:rsidR="00000000" w:rsidDel="00000000" w:rsidP="00000000" w:rsidRDefault="00000000" w:rsidRPr="00000000" w14:paraId="000000DD">
            <w:pPr>
              <w:rPr>
                <w:b w:val="1"/>
              </w:rPr>
            </w:pPr>
            <w:r w:rsidDel="00000000" w:rsidR="00000000" w:rsidRPr="00000000">
              <w:rPr>
                <w:rtl w:val="0"/>
              </w:rPr>
            </w:r>
          </w:p>
        </w:tc>
      </w:tr>
      <w:tr>
        <w:trPr>
          <w:cantSplit w:val="0"/>
          <w:trHeight w:val="266.05468749999994" w:hRule="atLeast"/>
          <w:tblHeader w:val="0"/>
        </w:trPr>
        <w:tc>
          <w:tcPr>
            <w:shd w:fill="3e9730" w:val="clear"/>
          </w:tcPr>
          <w:p w:rsidR="00000000" w:rsidDel="00000000" w:rsidP="00000000" w:rsidRDefault="00000000" w:rsidRPr="00000000" w14:paraId="000000DE">
            <w:pPr>
              <w:rPr>
                <w:b w:val="1"/>
                <w:color w:val="ffffff"/>
              </w:rPr>
            </w:pPr>
            <w:r w:rsidDel="00000000" w:rsidR="00000000" w:rsidRPr="00000000">
              <w:rPr>
                <w:b w:val="1"/>
                <w:color w:val="ffffff"/>
                <w:rtl w:val="0"/>
              </w:rPr>
              <w:t xml:space="preserve">2.</w:t>
            </w:r>
          </w:p>
        </w:tc>
        <w:tc>
          <w:tcPr/>
          <w:p w:rsidR="00000000" w:rsidDel="00000000" w:rsidP="00000000" w:rsidRDefault="00000000" w:rsidRPr="00000000" w14:paraId="000000DF">
            <w:pPr>
              <w:rPr>
                <w:b w:val="1"/>
              </w:rPr>
            </w:pPr>
            <w:r w:rsidDel="00000000" w:rsidR="00000000" w:rsidRPr="00000000">
              <w:rPr>
                <w:rtl w:val="0"/>
              </w:rPr>
            </w:r>
          </w:p>
        </w:tc>
        <w:tc>
          <w:tcPr/>
          <w:p w:rsidR="00000000" w:rsidDel="00000000" w:rsidP="00000000" w:rsidRDefault="00000000" w:rsidRPr="00000000" w14:paraId="000000E0">
            <w:pPr>
              <w:rPr>
                <w:b w:val="1"/>
              </w:rPr>
            </w:pPr>
            <w:r w:rsidDel="00000000" w:rsidR="00000000" w:rsidRPr="00000000">
              <w:rPr>
                <w:rtl w:val="0"/>
              </w:rPr>
            </w:r>
          </w:p>
        </w:tc>
        <w:tc>
          <w:tcPr/>
          <w:p w:rsidR="00000000" w:rsidDel="00000000" w:rsidP="00000000" w:rsidRDefault="00000000" w:rsidRPr="00000000" w14:paraId="000000E1">
            <w:pPr>
              <w:rPr>
                <w:b w:val="1"/>
              </w:rPr>
            </w:pPr>
            <w:r w:rsidDel="00000000" w:rsidR="00000000" w:rsidRPr="00000000">
              <w:rPr>
                <w:rtl w:val="0"/>
              </w:rPr>
            </w:r>
          </w:p>
        </w:tc>
        <w:tc>
          <w:tcPr/>
          <w:p w:rsidR="00000000" w:rsidDel="00000000" w:rsidP="00000000" w:rsidRDefault="00000000" w:rsidRPr="00000000" w14:paraId="000000E2">
            <w:pPr>
              <w:rPr>
                <w:b w:val="1"/>
              </w:rPr>
            </w:pPr>
            <w:r w:rsidDel="00000000" w:rsidR="00000000" w:rsidRPr="00000000">
              <w:rPr>
                <w:rtl w:val="0"/>
              </w:rPr>
            </w:r>
          </w:p>
        </w:tc>
      </w:tr>
      <w:tr>
        <w:trPr>
          <w:cantSplit w:val="0"/>
          <w:trHeight w:val="266.05468749999994" w:hRule="atLeast"/>
          <w:tblHeader w:val="0"/>
        </w:trPr>
        <w:tc>
          <w:tcPr>
            <w:shd w:fill="3e9730" w:val="clear"/>
          </w:tcPr>
          <w:p w:rsidR="00000000" w:rsidDel="00000000" w:rsidP="00000000" w:rsidRDefault="00000000" w:rsidRPr="00000000" w14:paraId="000000E3">
            <w:pPr>
              <w:rPr>
                <w:b w:val="1"/>
                <w:color w:val="ffffff"/>
              </w:rPr>
            </w:pPr>
            <w:r w:rsidDel="00000000" w:rsidR="00000000" w:rsidRPr="00000000">
              <w:rPr>
                <w:b w:val="1"/>
                <w:color w:val="ffffff"/>
                <w:rtl w:val="0"/>
              </w:rPr>
              <w:t xml:space="preserve">3.</w:t>
            </w:r>
          </w:p>
        </w:tc>
        <w:tc>
          <w:tcPr/>
          <w:p w:rsidR="00000000" w:rsidDel="00000000" w:rsidP="00000000" w:rsidRDefault="00000000" w:rsidRPr="00000000" w14:paraId="000000E4">
            <w:pPr>
              <w:rPr>
                <w:b w:val="1"/>
              </w:rPr>
            </w:pPr>
            <w:r w:rsidDel="00000000" w:rsidR="00000000" w:rsidRPr="00000000">
              <w:rPr>
                <w:rtl w:val="0"/>
              </w:rPr>
            </w:r>
          </w:p>
        </w:tc>
        <w:tc>
          <w:tcPr/>
          <w:p w:rsidR="00000000" w:rsidDel="00000000" w:rsidP="00000000" w:rsidRDefault="00000000" w:rsidRPr="00000000" w14:paraId="000000E5">
            <w:pPr>
              <w:rPr>
                <w:b w:val="1"/>
              </w:rPr>
            </w:pPr>
            <w:r w:rsidDel="00000000" w:rsidR="00000000" w:rsidRPr="00000000">
              <w:rPr>
                <w:rtl w:val="0"/>
              </w:rPr>
            </w:r>
          </w:p>
        </w:tc>
        <w:tc>
          <w:tcPr/>
          <w:p w:rsidR="00000000" w:rsidDel="00000000" w:rsidP="00000000" w:rsidRDefault="00000000" w:rsidRPr="00000000" w14:paraId="000000E6">
            <w:pPr>
              <w:rPr>
                <w:b w:val="1"/>
              </w:rPr>
            </w:pPr>
            <w:r w:rsidDel="00000000" w:rsidR="00000000" w:rsidRPr="00000000">
              <w:rPr>
                <w:rtl w:val="0"/>
              </w:rPr>
            </w:r>
          </w:p>
        </w:tc>
        <w:tc>
          <w:tcPr/>
          <w:p w:rsidR="00000000" w:rsidDel="00000000" w:rsidP="00000000" w:rsidRDefault="00000000" w:rsidRPr="00000000" w14:paraId="000000E7">
            <w:pPr>
              <w:rPr>
                <w:b w:val="1"/>
              </w:rPr>
            </w:pPr>
            <w:r w:rsidDel="00000000" w:rsidR="00000000" w:rsidRPr="00000000">
              <w:rPr>
                <w:rtl w:val="0"/>
              </w:rPr>
            </w:r>
          </w:p>
        </w:tc>
      </w:tr>
      <w:tr>
        <w:trPr>
          <w:cantSplit w:val="0"/>
          <w:trHeight w:val="266.05468749999994" w:hRule="atLeast"/>
          <w:tblHeader w:val="0"/>
        </w:trPr>
        <w:tc>
          <w:tcPr>
            <w:shd w:fill="3e9730" w:val="clear"/>
          </w:tcPr>
          <w:p w:rsidR="00000000" w:rsidDel="00000000" w:rsidP="00000000" w:rsidRDefault="00000000" w:rsidRPr="00000000" w14:paraId="000000E8">
            <w:pPr>
              <w:rPr>
                <w:b w:val="1"/>
                <w:color w:val="ffffff"/>
              </w:rPr>
            </w:pPr>
            <w:r w:rsidDel="00000000" w:rsidR="00000000" w:rsidRPr="00000000">
              <w:rPr>
                <w:b w:val="1"/>
                <w:color w:val="ffffff"/>
                <w:rtl w:val="0"/>
              </w:rPr>
              <w:t xml:space="preserve">4.</w:t>
            </w:r>
          </w:p>
        </w:tc>
        <w:tc>
          <w:tcPr/>
          <w:p w:rsidR="00000000" w:rsidDel="00000000" w:rsidP="00000000" w:rsidRDefault="00000000" w:rsidRPr="00000000" w14:paraId="000000E9">
            <w:pPr>
              <w:rPr>
                <w:b w:val="1"/>
              </w:rPr>
            </w:pPr>
            <w:r w:rsidDel="00000000" w:rsidR="00000000" w:rsidRPr="00000000">
              <w:rPr>
                <w:rtl w:val="0"/>
              </w:rPr>
            </w:r>
          </w:p>
        </w:tc>
        <w:tc>
          <w:tcPr/>
          <w:p w:rsidR="00000000" w:rsidDel="00000000" w:rsidP="00000000" w:rsidRDefault="00000000" w:rsidRPr="00000000" w14:paraId="000000EA">
            <w:pPr>
              <w:rPr>
                <w:b w:val="1"/>
              </w:rPr>
            </w:pPr>
            <w:r w:rsidDel="00000000" w:rsidR="00000000" w:rsidRPr="00000000">
              <w:rPr>
                <w:rtl w:val="0"/>
              </w:rPr>
            </w:r>
          </w:p>
        </w:tc>
        <w:tc>
          <w:tcPr/>
          <w:p w:rsidR="00000000" w:rsidDel="00000000" w:rsidP="00000000" w:rsidRDefault="00000000" w:rsidRPr="00000000" w14:paraId="000000EB">
            <w:pPr>
              <w:rPr>
                <w:b w:val="1"/>
              </w:rPr>
            </w:pPr>
            <w:r w:rsidDel="00000000" w:rsidR="00000000" w:rsidRPr="00000000">
              <w:rPr>
                <w:rtl w:val="0"/>
              </w:rPr>
            </w:r>
          </w:p>
        </w:tc>
        <w:tc>
          <w:tcPr/>
          <w:p w:rsidR="00000000" w:rsidDel="00000000" w:rsidP="00000000" w:rsidRDefault="00000000" w:rsidRPr="00000000" w14:paraId="000000EC">
            <w:pPr>
              <w:rPr>
                <w:b w:val="1"/>
              </w:rPr>
            </w:pPr>
            <w:r w:rsidDel="00000000" w:rsidR="00000000" w:rsidRPr="00000000">
              <w:rPr>
                <w:rtl w:val="0"/>
              </w:rPr>
            </w:r>
          </w:p>
        </w:tc>
      </w:tr>
      <w:tr>
        <w:trPr>
          <w:cantSplit w:val="0"/>
          <w:trHeight w:val="288.21704296875004" w:hRule="atLeast"/>
          <w:tblHeader w:val="0"/>
        </w:trPr>
        <w:tc>
          <w:tcPr>
            <w:shd w:fill="3e9730" w:val="clear"/>
          </w:tcPr>
          <w:p w:rsidR="00000000" w:rsidDel="00000000" w:rsidP="00000000" w:rsidRDefault="00000000" w:rsidRPr="00000000" w14:paraId="000000E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1"/>
                <w:i w:val="0"/>
                <w:smallCaps w:val="0"/>
                <w:strike w:val="0"/>
                <w:color w:val="ffffff"/>
                <w:sz w:val="22"/>
                <w:szCs w:val="22"/>
                <w:shd w:fill="auto" w:val="clear"/>
                <w:vertAlign w:val="baseline"/>
              </w:rPr>
            </w:pPr>
            <w:r w:rsidDel="00000000" w:rsidR="00000000" w:rsidRPr="00000000">
              <w:rPr>
                <w:rtl w:val="0"/>
              </w:rPr>
            </w:r>
          </w:p>
        </w:tc>
        <w:tc>
          <w:tcPr/>
          <w:p w:rsidR="00000000" w:rsidDel="00000000" w:rsidP="00000000" w:rsidRDefault="00000000" w:rsidRPr="00000000" w14:paraId="000000EE">
            <w:pPr>
              <w:rPr>
                <w:b w:val="1"/>
              </w:rPr>
            </w:pPr>
            <w:r w:rsidDel="00000000" w:rsidR="00000000" w:rsidRPr="00000000">
              <w:rPr>
                <w:rtl w:val="0"/>
              </w:rPr>
            </w:r>
          </w:p>
        </w:tc>
        <w:tc>
          <w:tcPr/>
          <w:p w:rsidR="00000000" w:rsidDel="00000000" w:rsidP="00000000" w:rsidRDefault="00000000" w:rsidRPr="00000000" w14:paraId="000000EF">
            <w:pPr>
              <w:rPr>
                <w:b w:val="1"/>
              </w:rPr>
            </w:pPr>
            <w:r w:rsidDel="00000000" w:rsidR="00000000" w:rsidRPr="00000000">
              <w:rPr>
                <w:rtl w:val="0"/>
              </w:rPr>
            </w:r>
          </w:p>
        </w:tc>
        <w:tc>
          <w:tcPr/>
          <w:p w:rsidR="00000000" w:rsidDel="00000000" w:rsidP="00000000" w:rsidRDefault="00000000" w:rsidRPr="00000000" w14:paraId="000000F0">
            <w:pPr>
              <w:rPr>
                <w:b w:val="1"/>
              </w:rPr>
            </w:pPr>
            <w:r w:rsidDel="00000000" w:rsidR="00000000" w:rsidRPr="00000000">
              <w:rPr>
                <w:rtl w:val="0"/>
              </w:rPr>
            </w:r>
          </w:p>
        </w:tc>
        <w:tc>
          <w:tcPr/>
          <w:p w:rsidR="00000000" w:rsidDel="00000000" w:rsidP="00000000" w:rsidRDefault="00000000" w:rsidRPr="00000000" w14:paraId="000000F1">
            <w:pPr>
              <w:rPr>
                <w:b w:val="1"/>
              </w:rPr>
            </w:pPr>
            <w:r w:rsidDel="00000000" w:rsidR="00000000" w:rsidRPr="00000000">
              <w:rPr>
                <w:rtl w:val="0"/>
              </w:rPr>
            </w:r>
          </w:p>
        </w:tc>
      </w:tr>
      <w:tr>
        <w:trPr>
          <w:cantSplit w:val="0"/>
          <w:trHeight w:val="266.05468749999994" w:hRule="atLeast"/>
          <w:tblHeader w:val="0"/>
        </w:trPr>
        <w:tc>
          <w:tcPr>
            <w:shd w:fill="3e9730" w:val="clear"/>
          </w:tcPr>
          <w:p w:rsidR="00000000" w:rsidDel="00000000" w:rsidP="00000000" w:rsidRDefault="00000000" w:rsidRPr="00000000" w14:paraId="000000F2">
            <w:pPr>
              <w:rPr>
                <w:b w:val="1"/>
                <w:color w:val="ffffff"/>
              </w:rPr>
            </w:pPr>
            <w:r w:rsidDel="00000000" w:rsidR="00000000" w:rsidRPr="00000000">
              <w:rPr>
                <w:rtl w:val="0"/>
              </w:rPr>
            </w:r>
          </w:p>
        </w:tc>
        <w:tc>
          <w:tcPr/>
          <w:p w:rsidR="00000000" w:rsidDel="00000000" w:rsidP="00000000" w:rsidRDefault="00000000" w:rsidRPr="00000000" w14:paraId="000000F3">
            <w:pPr>
              <w:rPr>
                <w:b w:val="1"/>
              </w:rPr>
            </w:pPr>
            <w:r w:rsidDel="00000000" w:rsidR="00000000" w:rsidRPr="00000000">
              <w:rPr>
                <w:rtl w:val="0"/>
              </w:rPr>
            </w:r>
          </w:p>
        </w:tc>
        <w:tc>
          <w:tcPr/>
          <w:p w:rsidR="00000000" w:rsidDel="00000000" w:rsidP="00000000" w:rsidRDefault="00000000" w:rsidRPr="00000000" w14:paraId="000000F4">
            <w:pPr>
              <w:rPr>
                <w:b w:val="1"/>
              </w:rPr>
            </w:pPr>
            <w:r w:rsidDel="00000000" w:rsidR="00000000" w:rsidRPr="00000000">
              <w:rPr>
                <w:rtl w:val="0"/>
              </w:rPr>
            </w:r>
          </w:p>
        </w:tc>
        <w:tc>
          <w:tcPr/>
          <w:p w:rsidR="00000000" w:rsidDel="00000000" w:rsidP="00000000" w:rsidRDefault="00000000" w:rsidRPr="00000000" w14:paraId="000000F5">
            <w:pPr>
              <w:rPr>
                <w:b w:val="1"/>
              </w:rPr>
            </w:pPr>
            <w:r w:rsidDel="00000000" w:rsidR="00000000" w:rsidRPr="00000000">
              <w:rPr>
                <w:rtl w:val="0"/>
              </w:rPr>
            </w:r>
          </w:p>
        </w:tc>
        <w:tc>
          <w:tcPr/>
          <w:p w:rsidR="00000000" w:rsidDel="00000000" w:rsidP="00000000" w:rsidRDefault="00000000" w:rsidRPr="00000000" w14:paraId="000000F6">
            <w:pPr>
              <w:rPr>
                <w:b w:val="1"/>
              </w:rPr>
            </w:pPr>
            <w:r w:rsidDel="00000000" w:rsidR="00000000" w:rsidRPr="00000000">
              <w:rPr>
                <w:rtl w:val="0"/>
              </w:rPr>
            </w:r>
          </w:p>
        </w:tc>
      </w:tr>
      <w:tr>
        <w:trPr>
          <w:cantSplit w:val="0"/>
          <w:trHeight w:val="266.05468749999994" w:hRule="atLeast"/>
          <w:tblHeader w:val="0"/>
        </w:trPr>
        <w:tc>
          <w:tcPr>
            <w:shd w:fill="3e9730" w:val="clear"/>
          </w:tcPr>
          <w:p w:rsidR="00000000" w:rsidDel="00000000" w:rsidP="00000000" w:rsidRDefault="00000000" w:rsidRPr="00000000" w14:paraId="000000F7">
            <w:pPr>
              <w:rPr>
                <w:b w:val="1"/>
                <w:color w:val="ffffff"/>
              </w:rPr>
            </w:pPr>
            <w:r w:rsidDel="00000000" w:rsidR="00000000" w:rsidRPr="00000000">
              <w:rPr>
                <w:rtl w:val="0"/>
              </w:rPr>
            </w:r>
          </w:p>
        </w:tc>
        <w:tc>
          <w:tcPr/>
          <w:p w:rsidR="00000000" w:rsidDel="00000000" w:rsidP="00000000" w:rsidRDefault="00000000" w:rsidRPr="00000000" w14:paraId="000000F8">
            <w:pPr>
              <w:rPr>
                <w:b w:val="1"/>
              </w:rPr>
            </w:pPr>
            <w:r w:rsidDel="00000000" w:rsidR="00000000" w:rsidRPr="00000000">
              <w:rPr>
                <w:rtl w:val="0"/>
              </w:rPr>
            </w:r>
          </w:p>
        </w:tc>
        <w:tc>
          <w:tcPr/>
          <w:p w:rsidR="00000000" w:rsidDel="00000000" w:rsidP="00000000" w:rsidRDefault="00000000" w:rsidRPr="00000000" w14:paraId="000000F9">
            <w:pPr>
              <w:rPr>
                <w:b w:val="1"/>
              </w:rPr>
            </w:pPr>
            <w:r w:rsidDel="00000000" w:rsidR="00000000" w:rsidRPr="00000000">
              <w:rPr>
                <w:rtl w:val="0"/>
              </w:rPr>
            </w:r>
          </w:p>
        </w:tc>
        <w:tc>
          <w:tcPr/>
          <w:p w:rsidR="00000000" w:rsidDel="00000000" w:rsidP="00000000" w:rsidRDefault="00000000" w:rsidRPr="00000000" w14:paraId="000000FA">
            <w:pPr>
              <w:rPr>
                <w:b w:val="1"/>
              </w:rPr>
            </w:pPr>
            <w:r w:rsidDel="00000000" w:rsidR="00000000" w:rsidRPr="00000000">
              <w:rPr>
                <w:rtl w:val="0"/>
              </w:rPr>
            </w:r>
          </w:p>
        </w:tc>
        <w:tc>
          <w:tcPr/>
          <w:p w:rsidR="00000000" w:rsidDel="00000000" w:rsidP="00000000" w:rsidRDefault="00000000" w:rsidRPr="00000000" w14:paraId="000000FB">
            <w:pPr>
              <w:rPr>
                <w:b w:val="1"/>
              </w:rPr>
            </w:pPr>
            <w:r w:rsidDel="00000000" w:rsidR="00000000" w:rsidRPr="00000000">
              <w:rPr>
                <w:rtl w:val="0"/>
              </w:rPr>
            </w:r>
          </w:p>
        </w:tc>
      </w:tr>
      <w:tr>
        <w:trPr>
          <w:cantSplit w:val="0"/>
          <w:trHeight w:val="266.05468749999994" w:hRule="atLeast"/>
          <w:tblHeader w:val="0"/>
        </w:trPr>
        <w:tc>
          <w:tcPr>
            <w:shd w:fill="3e9730" w:val="clear"/>
          </w:tcPr>
          <w:p w:rsidR="00000000" w:rsidDel="00000000" w:rsidP="00000000" w:rsidRDefault="00000000" w:rsidRPr="00000000" w14:paraId="000000FC">
            <w:pPr>
              <w:rPr>
                <w:b w:val="1"/>
                <w:color w:val="ffffff"/>
              </w:rPr>
            </w:pPr>
            <w:r w:rsidDel="00000000" w:rsidR="00000000" w:rsidRPr="00000000">
              <w:rPr>
                <w:rtl w:val="0"/>
              </w:rPr>
            </w:r>
          </w:p>
        </w:tc>
        <w:tc>
          <w:tcPr/>
          <w:p w:rsidR="00000000" w:rsidDel="00000000" w:rsidP="00000000" w:rsidRDefault="00000000" w:rsidRPr="00000000" w14:paraId="000000FD">
            <w:pPr>
              <w:rPr>
                <w:b w:val="1"/>
                <w:color w:val="6e8c74"/>
              </w:rPr>
            </w:pPr>
            <w:r w:rsidDel="00000000" w:rsidR="00000000" w:rsidRPr="00000000">
              <w:rPr>
                <w:rtl w:val="0"/>
              </w:rPr>
            </w:r>
          </w:p>
        </w:tc>
        <w:tc>
          <w:tcPr/>
          <w:p w:rsidR="00000000" w:rsidDel="00000000" w:rsidP="00000000" w:rsidRDefault="00000000" w:rsidRPr="00000000" w14:paraId="000000FE">
            <w:pPr>
              <w:rPr>
                <w:b w:val="1"/>
                <w:color w:val="6e8c74"/>
              </w:rPr>
            </w:pPr>
            <w:r w:rsidDel="00000000" w:rsidR="00000000" w:rsidRPr="00000000">
              <w:rPr>
                <w:rtl w:val="0"/>
              </w:rPr>
            </w:r>
          </w:p>
        </w:tc>
        <w:tc>
          <w:tcPr/>
          <w:p w:rsidR="00000000" w:rsidDel="00000000" w:rsidP="00000000" w:rsidRDefault="00000000" w:rsidRPr="00000000" w14:paraId="000000FF">
            <w:pPr>
              <w:rPr>
                <w:b w:val="1"/>
                <w:color w:val="6e8c74"/>
              </w:rPr>
            </w:pPr>
            <w:r w:rsidDel="00000000" w:rsidR="00000000" w:rsidRPr="00000000">
              <w:rPr>
                <w:rtl w:val="0"/>
              </w:rPr>
            </w:r>
          </w:p>
        </w:tc>
        <w:tc>
          <w:tcPr/>
          <w:p w:rsidR="00000000" w:rsidDel="00000000" w:rsidP="00000000" w:rsidRDefault="00000000" w:rsidRPr="00000000" w14:paraId="00000100">
            <w:pPr>
              <w:rPr>
                <w:b w:val="1"/>
                <w:color w:val="6e8c74"/>
              </w:rPr>
            </w:pPr>
            <w:r w:rsidDel="00000000" w:rsidR="00000000" w:rsidRPr="00000000">
              <w:rPr>
                <w:rtl w:val="0"/>
              </w:rPr>
            </w:r>
          </w:p>
        </w:tc>
      </w:tr>
    </w:tbl>
    <w:p w:rsidR="00000000" w:rsidDel="00000000" w:rsidP="00000000" w:rsidRDefault="00000000" w:rsidRPr="00000000" w14:paraId="00000101">
      <w:pPr>
        <w:rPr>
          <w:b w:val="1"/>
          <w:color w:val="6e8c74"/>
        </w:rPr>
      </w:pPr>
      <w:r w:rsidDel="00000000" w:rsidR="00000000" w:rsidRPr="00000000">
        <w:br w:type="page"/>
      </w:r>
      <w:r w:rsidDel="00000000" w:rsidR="00000000" w:rsidRPr="00000000">
        <w:rPr>
          <w:rtl w:val="0"/>
        </w:rPr>
      </w:r>
    </w:p>
    <w:p w:rsidR="00000000" w:rsidDel="00000000" w:rsidP="00000000" w:rsidRDefault="00000000" w:rsidRPr="00000000" w14:paraId="00000102">
      <w:pPr>
        <w:spacing w:after="240" w:before="240" w:lineRule="auto"/>
        <w:jc w:val="both"/>
        <w:rPr>
          <w:b w:val="1"/>
          <w:color w:val="6e8c74"/>
        </w:rPr>
      </w:pPr>
      <w:r w:rsidDel="00000000" w:rsidR="00000000" w:rsidRPr="00000000">
        <w:rPr>
          <w:rtl w:val="0"/>
        </w:rPr>
      </w:r>
    </w:p>
    <w:p w:rsidR="00000000" w:rsidDel="00000000" w:rsidP="00000000" w:rsidRDefault="00000000" w:rsidRPr="00000000" w14:paraId="00000103">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1"/>
          <w:i w:val="0"/>
          <w:smallCaps w:val="0"/>
          <w:strike w:val="0"/>
          <w:color w:val="3e9730"/>
          <w:sz w:val="36"/>
          <w:szCs w:val="36"/>
          <w:u w:val="none"/>
          <w:shd w:fill="auto" w:val="clear"/>
          <w:vertAlign w:val="baseline"/>
        </w:rPr>
      </w:pPr>
      <w:bookmarkStart w:colFirst="0" w:colLast="0" w:name="_heading=h.5m9z052hr1bo" w:id="3"/>
      <w:bookmarkEnd w:id="3"/>
      <w:r w:rsidDel="00000000" w:rsidR="00000000" w:rsidRPr="00000000">
        <w:rPr>
          <w:rFonts w:ascii="Arial" w:cs="Arial" w:eastAsia="Arial" w:hAnsi="Arial"/>
          <w:b w:val="1"/>
          <w:i w:val="0"/>
          <w:smallCaps w:val="0"/>
          <w:strike w:val="0"/>
          <w:color w:val="3e9730"/>
          <w:sz w:val="36"/>
          <w:szCs w:val="36"/>
          <w:u w:val="none"/>
          <w:shd w:fill="auto" w:val="clear"/>
          <w:vertAlign w:val="baseline"/>
          <w:rtl w:val="0"/>
        </w:rPr>
        <w:t xml:space="preserve">Annex B - Project criteria</w:t>
      </w:r>
    </w:p>
    <w:p w:rsidR="00000000" w:rsidDel="00000000" w:rsidP="00000000" w:rsidRDefault="00000000" w:rsidRPr="00000000" w14:paraId="00000104">
      <w:pPr>
        <w:spacing w:line="276" w:lineRule="auto"/>
        <w:rPr>
          <w:b w:val="1"/>
          <w:sz w:val="20"/>
          <w:szCs w:val="20"/>
        </w:rPr>
      </w:pPr>
      <w:r w:rsidDel="00000000" w:rsidR="00000000" w:rsidRPr="00000000">
        <w:rPr>
          <w:rtl w:val="0"/>
        </w:rPr>
      </w:r>
    </w:p>
    <w:p w:rsidR="00000000" w:rsidDel="00000000" w:rsidP="00000000" w:rsidRDefault="00000000" w:rsidRPr="00000000" w14:paraId="00000105">
      <w:pPr>
        <w:spacing w:line="276" w:lineRule="auto"/>
        <w:rPr>
          <w:sz w:val="20"/>
          <w:szCs w:val="20"/>
        </w:rPr>
      </w:pPr>
      <w:r w:rsidDel="00000000" w:rsidR="00000000" w:rsidRPr="00000000">
        <w:rPr>
          <w:sz w:val="20"/>
          <w:szCs w:val="20"/>
          <w:rtl w:val="0"/>
        </w:rPr>
        <w:t xml:space="preserve">Criteria to apply for the fund are the following: </w:t>
      </w:r>
    </w:p>
    <w:p w:rsidR="00000000" w:rsidDel="00000000" w:rsidP="00000000" w:rsidRDefault="00000000" w:rsidRPr="00000000" w14:paraId="00000106">
      <w:pPr>
        <w:numPr>
          <w:ilvl w:val="0"/>
          <w:numId w:val="4"/>
        </w:numPr>
        <w:spacing w:line="276" w:lineRule="auto"/>
        <w:ind w:left="720" w:hanging="360"/>
        <w:rPr>
          <w:sz w:val="20"/>
          <w:szCs w:val="20"/>
        </w:rPr>
      </w:pPr>
      <w:r w:rsidDel="00000000" w:rsidR="00000000" w:rsidRPr="00000000">
        <w:rPr>
          <w:sz w:val="20"/>
          <w:szCs w:val="20"/>
          <w:rtl w:val="0"/>
        </w:rPr>
        <w:t xml:space="preserve">The project primarily focuses on food value chains with significant impact in one or more LMICs</w:t>
      </w:r>
    </w:p>
    <w:p w:rsidR="00000000" w:rsidDel="00000000" w:rsidP="00000000" w:rsidRDefault="00000000" w:rsidRPr="00000000" w14:paraId="00000107">
      <w:pPr>
        <w:numPr>
          <w:ilvl w:val="0"/>
          <w:numId w:val="4"/>
        </w:numPr>
        <w:spacing w:line="276" w:lineRule="auto"/>
        <w:ind w:left="720" w:hanging="360"/>
        <w:rPr>
          <w:sz w:val="20"/>
          <w:szCs w:val="20"/>
        </w:rPr>
      </w:pPr>
      <w:r w:rsidDel="00000000" w:rsidR="00000000" w:rsidRPr="00000000">
        <w:rPr>
          <w:sz w:val="20"/>
          <w:szCs w:val="20"/>
          <w:rtl w:val="0"/>
        </w:rPr>
        <w:t xml:space="preserve">The project primarily focuses on at least two social or environmental externalities</w:t>
      </w:r>
    </w:p>
    <w:p w:rsidR="00000000" w:rsidDel="00000000" w:rsidP="00000000" w:rsidRDefault="00000000" w:rsidRPr="00000000" w14:paraId="00000108">
      <w:pPr>
        <w:numPr>
          <w:ilvl w:val="0"/>
          <w:numId w:val="4"/>
        </w:numPr>
        <w:spacing w:line="276" w:lineRule="auto"/>
        <w:ind w:left="720" w:hanging="360"/>
        <w:rPr>
          <w:sz w:val="20"/>
          <w:szCs w:val="20"/>
        </w:rPr>
      </w:pPr>
      <w:r w:rsidDel="00000000" w:rsidR="00000000" w:rsidRPr="00000000">
        <w:rPr>
          <w:sz w:val="20"/>
          <w:szCs w:val="20"/>
          <w:rtl w:val="0"/>
        </w:rPr>
        <w:t xml:space="preserve">Projects address one or more of the above mentioned ‘focus themes’</w:t>
      </w:r>
    </w:p>
    <w:p w:rsidR="00000000" w:rsidDel="00000000" w:rsidP="00000000" w:rsidRDefault="00000000" w:rsidRPr="00000000" w14:paraId="00000109">
      <w:pPr>
        <w:numPr>
          <w:ilvl w:val="0"/>
          <w:numId w:val="4"/>
        </w:numPr>
        <w:spacing w:line="276" w:lineRule="auto"/>
        <w:ind w:left="720" w:hanging="360"/>
        <w:rPr>
          <w:sz w:val="20"/>
          <w:szCs w:val="20"/>
        </w:rPr>
      </w:pPr>
      <w:r w:rsidDel="00000000" w:rsidR="00000000" w:rsidRPr="00000000">
        <w:rPr>
          <w:sz w:val="20"/>
          <w:szCs w:val="20"/>
          <w:rtl w:val="0"/>
        </w:rPr>
        <w:t xml:space="preserve">Projects are finalised within 12 months after approval</w:t>
      </w:r>
    </w:p>
    <w:p w:rsidR="00000000" w:rsidDel="00000000" w:rsidP="00000000" w:rsidRDefault="00000000" w:rsidRPr="00000000" w14:paraId="0000010A">
      <w:pPr>
        <w:numPr>
          <w:ilvl w:val="0"/>
          <w:numId w:val="4"/>
        </w:numPr>
        <w:spacing w:line="276" w:lineRule="auto"/>
        <w:ind w:left="720" w:hanging="360"/>
        <w:rPr>
          <w:sz w:val="20"/>
          <w:szCs w:val="20"/>
        </w:rPr>
      </w:pPr>
      <w:r w:rsidDel="00000000" w:rsidR="00000000" w:rsidRPr="00000000">
        <w:rPr>
          <w:sz w:val="20"/>
          <w:szCs w:val="20"/>
          <w:rtl w:val="0"/>
        </w:rPr>
        <w:t xml:space="preserve">Project results are reported to NFP and will be made publicly available</w:t>
      </w:r>
    </w:p>
    <w:p w:rsidR="00000000" w:rsidDel="00000000" w:rsidP="00000000" w:rsidRDefault="00000000" w:rsidRPr="00000000" w14:paraId="0000010B">
      <w:pPr>
        <w:numPr>
          <w:ilvl w:val="0"/>
          <w:numId w:val="4"/>
        </w:numPr>
        <w:spacing w:line="276" w:lineRule="auto"/>
        <w:ind w:left="720" w:hanging="360"/>
        <w:rPr>
          <w:sz w:val="20"/>
          <w:szCs w:val="20"/>
        </w:rPr>
      </w:pPr>
      <w:r w:rsidDel="00000000" w:rsidR="00000000" w:rsidRPr="00000000">
        <w:rPr>
          <w:sz w:val="20"/>
          <w:szCs w:val="20"/>
          <w:rtl w:val="0"/>
        </w:rPr>
        <w:t xml:space="preserve">Projects assess and build upon the local context</w:t>
      </w:r>
    </w:p>
    <w:p w:rsidR="00000000" w:rsidDel="00000000" w:rsidP="00000000" w:rsidRDefault="00000000" w:rsidRPr="00000000" w14:paraId="0000010C">
      <w:pPr>
        <w:numPr>
          <w:ilvl w:val="0"/>
          <w:numId w:val="4"/>
        </w:numPr>
        <w:spacing w:line="276" w:lineRule="auto"/>
        <w:ind w:left="720" w:hanging="360"/>
        <w:rPr>
          <w:sz w:val="20"/>
          <w:szCs w:val="20"/>
        </w:rPr>
      </w:pPr>
      <w:r w:rsidDel="00000000" w:rsidR="00000000" w:rsidRPr="00000000">
        <w:rPr>
          <w:sz w:val="20"/>
          <w:szCs w:val="20"/>
          <w:rtl w:val="0"/>
        </w:rPr>
        <w:t xml:space="preserve">Duplication is avoided and complementarity with other initiatives sought</w:t>
      </w:r>
    </w:p>
    <w:p w:rsidR="00000000" w:rsidDel="00000000" w:rsidP="00000000" w:rsidRDefault="00000000" w:rsidRPr="00000000" w14:paraId="0000010D">
      <w:pPr>
        <w:numPr>
          <w:ilvl w:val="0"/>
          <w:numId w:val="4"/>
        </w:numPr>
        <w:spacing w:line="276" w:lineRule="auto"/>
        <w:ind w:left="720" w:hanging="360"/>
        <w:rPr>
          <w:sz w:val="20"/>
          <w:szCs w:val="20"/>
        </w:rPr>
      </w:pPr>
      <w:r w:rsidDel="00000000" w:rsidR="00000000" w:rsidRPr="00000000">
        <w:rPr>
          <w:sz w:val="20"/>
          <w:szCs w:val="20"/>
          <w:rtl w:val="0"/>
        </w:rPr>
        <w:t xml:space="preserve">Projects involve relevant LMIC stakeholders</w:t>
      </w:r>
    </w:p>
    <w:p w:rsidR="00000000" w:rsidDel="00000000" w:rsidP="00000000" w:rsidRDefault="00000000" w:rsidRPr="00000000" w14:paraId="0000010E">
      <w:pPr>
        <w:numPr>
          <w:ilvl w:val="0"/>
          <w:numId w:val="4"/>
        </w:numPr>
        <w:spacing w:line="276" w:lineRule="auto"/>
        <w:ind w:left="720" w:hanging="360"/>
        <w:rPr>
          <w:sz w:val="20"/>
          <w:szCs w:val="20"/>
        </w:rPr>
      </w:pPr>
      <w:r w:rsidDel="00000000" w:rsidR="00000000" w:rsidRPr="00000000">
        <w:rPr>
          <w:sz w:val="20"/>
          <w:szCs w:val="20"/>
          <w:rtl w:val="0"/>
        </w:rPr>
        <w:t xml:space="preserve">Project activities do not benefit a single company only, but contribute to the precompetitive domain</w:t>
      </w:r>
    </w:p>
    <w:p w:rsidR="00000000" w:rsidDel="00000000" w:rsidP="00000000" w:rsidRDefault="00000000" w:rsidRPr="00000000" w14:paraId="0000010F">
      <w:pPr>
        <w:numPr>
          <w:ilvl w:val="0"/>
          <w:numId w:val="4"/>
        </w:numPr>
        <w:spacing w:line="276" w:lineRule="auto"/>
        <w:ind w:left="720" w:hanging="360"/>
        <w:rPr>
          <w:rFonts w:ascii="Titillium Web" w:cs="Titillium Web" w:eastAsia="Titillium Web" w:hAnsi="Titillium Web"/>
          <w:sz w:val="20"/>
          <w:szCs w:val="20"/>
        </w:rPr>
      </w:pPr>
      <w:r w:rsidDel="00000000" w:rsidR="00000000" w:rsidRPr="00000000">
        <w:rPr>
          <w:sz w:val="20"/>
          <w:szCs w:val="20"/>
          <w:rtl w:val="0"/>
        </w:rPr>
        <w:t xml:space="preserve">If the project includes the calculation of true prices, the applicant or co-applicant has a proven track record in true price (related) calculation or true cost accounting, </w:t>
      </w:r>
      <w:r w:rsidDel="00000000" w:rsidR="00000000" w:rsidRPr="00000000">
        <w:rPr>
          <w:b w:val="1"/>
          <w:sz w:val="20"/>
          <w:szCs w:val="20"/>
          <w:rtl w:val="0"/>
        </w:rPr>
        <w:t xml:space="preserve">or</w:t>
      </w:r>
      <w:r w:rsidDel="00000000" w:rsidR="00000000" w:rsidRPr="00000000">
        <w:rPr>
          <w:sz w:val="20"/>
          <w:szCs w:val="20"/>
          <w:rtl w:val="0"/>
        </w:rPr>
        <w:t xml:space="preserve"> will involve/contract a party with such experience. You can find a (non-exhaustive) list of such organisations on </w:t>
      </w:r>
      <w:hyperlink r:id="rId10">
        <w:r w:rsidDel="00000000" w:rsidR="00000000" w:rsidRPr="00000000">
          <w:rPr>
            <w:i w:val="1"/>
            <w:color w:val="1155cc"/>
            <w:sz w:val="20"/>
            <w:szCs w:val="20"/>
            <w:u w:val="single"/>
            <w:rtl w:val="0"/>
          </w:rPr>
          <w:t xml:space="preserve">NFP Connects</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110">
      <w:pPr>
        <w:spacing w:line="276" w:lineRule="auto"/>
        <w:rPr>
          <w:sz w:val="20"/>
          <w:szCs w:val="20"/>
        </w:rPr>
      </w:pPr>
      <w:r w:rsidDel="00000000" w:rsidR="00000000" w:rsidRPr="00000000">
        <w:rPr>
          <w:rtl w:val="0"/>
        </w:rPr>
      </w:r>
    </w:p>
    <w:p w:rsidR="00000000" w:rsidDel="00000000" w:rsidP="00000000" w:rsidRDefault="00000000" w:rsidRPr="00000000" w14:paraId="00000111">
      <w:pPr>
        <w:spacing w:line="276" w:lineRule="auto"/>
        <w:rPr>
          <w:sz w:val="20"/>
          <w:szCs w:val="20"/>
        </w:rPr>
      </w:pPr>
      <w:r w:rsidDel="00000000" w:rsidR="00000000" w:rsidRPr="00000000">
        <w:rPr>
          <w:sz w:val="20"/>
          <w:szCs w:val="20"/>
          <w:rtl w:val="0"/>
        </w:rPr>
        <w:t xml:space="preserve">Projects preferably:</w:t>
      </w:r>
    </w:p>
    <w:p w:rsidR="00000000" w:rsidDel="00000000" w:rsidP="00000000" w:rsidRDefault="00000000" w:rsidRPr="00000000" w14:paraId="00000112">
      <w:pPr>
        <w:numPr>
          <w:ilvl w:val="0"/>
          <w:numId w:val="3"/>
        </w:numPr>
        <w:spacing w:line="276" w:lineRule="auto"/>
        <w:ind w:left="720" w:hanging="360"/>
        <w:rPr>
          <w:sz w:val="20"/>
          <w:szCs w:val="20"/>
        </w:rPr>
      </w:pPr>
      <w:r w:rsidDel="00000000" w:rsidR="00000000" w:rsidRPr="00000000">
        <w:rPr>
          <w:sz w:val="20"/>
          <w:szCs w:val="20"/>
          <w:rtl w:val="0"/>
        </w:rPr>
        <w:t xml:space="preserve">Have a plan for follow-up after conclusion of the seed-funding</w:t>
      </w:r>
    </w:p>
    <w:p w:rsidR="00000000" w:rsidDel="00000000" w:rsidP="00000000" w:rsidRDefault="00000000" w:rsidRPr="00000000" w14:paraId="00000113">
      <w:pPr>
        <w:numPr>
          <w:ilvl w:val="0"/>
          <w:numId w:val="3"/>
        </w:numPr>
        <w:spacing w:line="276" w:lineRule="auto"/>
        <w:ind w:left="720" w:hanging="360"/>
        <w:rPr>
          <w:sz w:val="20"/>
          <w:szCs w:val="20"/>
        </w:rPr>
      </w:pPr>
      <w:r w:rsidDel="00000000" w:rsidR="00000000" w:rsidRPr="00000000">
        <w:rPr>
          <w:sz w:val="20"/>
          <w:szCs w:val="20"/>
          <w:rtl w:val="0"/>
        </w:rPr>
        <w:t xml:space="preserve">Have a plan for the promotion and wide-spread dissemination of project results</w:t>
      </w:r>
    </w:p>
    <w:p w:rsidR="00000000" w:rsidDel="00000000" w:rsidP="00000000" w:rsidRDefault="00000000" w:rsidRPr="00000000" w14:paraId="00000114">
      <w:pPr>
        <w:numPr>
          <w:ilvl w:val="0"/>
          <w:numId w:val="3"/>
        </w:numPr>
        <w:spacing w:line="276" w:lineRule="auto"/>
        <w:ind w:left="720" w:hanging="360"/>
        <w:rPr>
          <w:sz w:val="20"/>
          <w:szCs w:val="20"/>
        </w:rPr>
      </w:pPr>
      <w:r w:rsidDel="00000000" w:rsidR="00000000" w:rsidRPr="00000000">
        <w:rPr>
          <w:sz w:val="20"/>
          <w:szCs w:val="20"/>
          <w:rtl w:val="0"/>
        </w:rPr>
        <w:t xml:space="preserve">Are endorsed by the Embassy of the Netherlands in the target country/region</w:t>
      </w:r>
    </w:p>
    <w:p w:rsidR="00000000" w:rsidDel="00000000" w:rsidP="00000000" w:rsidRDefault="00000000" w:rsidRPr="00000000" w14:paraId="00000115">
      <w:pPr>
        <w:spacing w:line="276" w:lineRule="auto"/>
        <w:rPr>
          <w:sz w:val="20"/>
          <w:szCs w:val="20"/>
        </w:rPr>
      </w:pPr>
      <w:r w:rsidDel="00000000" w:rsidR="00000000" w:rsidRPr="00000000">
        <w:rPr>
          <w:rtl w:val="0"/>
        </w:rPr>
      </w:r>
    </w:p>
    <w:p w:rsidR="00000000" w:rsidDel="00000000" w:rsidP="00000000" w:rsidRDefault="00000000" w:rsidRPr="00000000" w14:paraId="00000116">
      <w:pPr>
        <w:spacing w:line="276" w:lineRule="auto"/>
        <w:rPr>
          <w:sz w:val="20"/>
          <w:szCs w:val="20"/>
        </w:rPr>
      </w:pPr>
      <w:r w:rsidDel="00000000" w:rsidR="00000000" w:rsidRPr="00000000">
        <w:rPr>
          <w:sz w:val="20"/>
          <w:szCs w:val="20"/>
          <w:rtl w:val="0"/>
        </w:rPr>
        <w:t xml:space="preserve">Priority is given to projects which:</w:t>
      </w:r>
    </w:p>
    <w:p w:rsidR="00000000" w:rsidDel="00000000" w:rsidP="00000000" w:rsidRDefault="00000000" w:rsidRPr="00000000" w14:paraId="00000117">
      <w:pPr>
        <w:numPr>
          <w:ilvl w:val="0"/>
          <w:numId w:val="2"/>
        </w:numPr>
        <w:spacing w:line="276" w:lineRule="auto"/>
        <w:ind w:left="720" w:hanging="360"/>
        <w:rPr>
          <w:sz w:val="20"/>
          <w:szCs w:val="20"/>
        </w:rPr>
      </w:pPr>
      <w:r w:rsidDel="00000000" w:rsidR="00000000" w:rsidRPr="00000000">
        <w:rPr>
          <w:sz w:val="20"/>
          <w:szCs w:val="20"/>
          <w:rtl w:val="0"/>
        </w:rPr>
        <w:t xml:space="preserve">Are based in or with significant impact in Kenya, Egypt, or Ethiopia</w:t>
      </w:r>
    </w:p>
    <w:p w:rsidR="00000000" w:rsidDel="00000000" w:rsidP="00000000" w:rsidRDefault="00000000" w:rsidRPr="00000000" w14:paraId="00000118">
      <w:pPr>
        <w:numPr>
          <w:ilvl w:val="0"/>
          <w:numId w:val="2"/>
        </w:numPr>
        <w:spacing w:line="276" w:lineRule="auto"/>
        <w:ind w:left="720" w:hanging="360"/>
        <w:rPr>
          <w:sz w:val="20"/>
          <w:szCs w:val="20"/>
          <w:u w:val="none"/>
        </w:rPr>
      </w:pPr>
      <w:r w:rsidDel="00000000" w:rsidR="00000000" w:rsidRPr="00000000">
        <w:rPr>
          <w:sz w:val="20"/>
          <w:szCs w:val="20"/>
          <w:rtl w:val="0"/>
        </w:rPr>
        <w:t xml:space="preserve">Focus on healthy foods such as fruits and vegetables</w:t>
      </w:r>
      <w:r w:rsidDel="00000000" w:rsidR="00000000" w:rsidRPr="00000000">
        <w:rPr>
          <w:rtl w:val="0"/>
        </w:rPr>
      </w:r>
    </w:p>
    <w:p w:rsidR="00000000" w:rsidDel="00000000" w:rsidP="00000000" w:rsidRDefault="00000000" w:rsidRPr="00000000" w14:paraId="00000119">
      <w:pPr>
        <w:numPr>
          <w:ilvl w:val="0"/>
          <w:numId w:val="2"/>
        </w:numPr>
        <w:spacing w:line="276" w:lineRule="auto"/>
        <w:ind w:left="720" w:hanging="360"/>
        <w:rPr>
          <w:sz w:val="20"/>
          <w:szCs w:val="20"/>
          <w:u w:val="none"/>
        </w:rPr>
      </w:pPr>
      <w:r w:rsidDel="00000000" w:rsidR="00000000" w:rsidRPr="00000000">
        <w:rPr>
          <w:sz w:val="20"/>
          <w:szCs w:val="20"/>
          <w:rtl w:val="0"/>
        </w:rPr>
        <w:t xml:space="preserve">Have a clear link with the target countries National Food System Pathway or other National relevant agri-food policy or strategy</w:t>
      </w:r>
      <w:r w:rsidDel="00000000" w:rsidR="00000000" w:rsidRPr="00000000">
        <w:rPr>
          <w:rtl w:val="0"/>
        </w:rPr>
      </w:r>
    </w:p>
    <w:p w:rsidR="00000000" w:rsidDel="00000000" w:rsidP="00000000" w:rsidRDefault="00000000" w:rsidRPr="00000000" w14:paraId="0000011A">
      <w:pPr>
        <w:numPr>
          <w:ilvl w:val="0"/>
          <w:numId w:val="2"/>
        </w:numPr>
        <w:spacing w:line="276" w:lineRule="auto"/>
        <w:ind w:left="720" w:hanging="360"/>
        <w:rPr>
          <w:sz w:val="20"/>
          <w:szCs w:val="20"/>
        </w:rPr>
      </w:pPr>
      <w:r w:rsidDel="00000000" w:rsidR="00000000" w:rsidRPr="00000000">
        <w:rPr>
          <w:sz w:val="20"/>
          <w:szCs w:val="20"/>
          <w:rtl w:val="0"/>
        </w:rPr>
        <w:t xml:space="preserve">Are led by a private sector actor</w:t>
      </w:r>
    </w:p>
    <w:p w:rsidR="00000000" w:rsidDel="00000000" w:rsidP="00000000" w:rsidRDefault="00000000" w:rsidRPr="00000000" w14:paraId="0000011B">
      <w:pPr>
        <w:numPr>
          <w:ilvl w:val="0"/>
          <w:numId w:val="2"/>
        </w:numPr>
        <w:spacing w:line="276" w:lineRule="auto"/>
        <w:ind w:left="720" w:hanging="360"/>
        <w:rPr>
          <w:sz w:val="20"/>
          <w:szCs w:val="20"/>
        </w:rPr>
      </w:pPr>
      <w:r w:rsidDel="00000000" w:rsidR="00000000" w:rsidRPr="00000000">
        <w:rPr>
          <w:sz w:val="20"/>
          <w:szCs w:val="20"/>
          <w:rtl w:val="0"/>
        </w:rPr>
        <w:t xml:space="preserve">Focus on one or more of the above indicated ‘Priority Themes’ (see focus themes)</w:t>
      </w:r>
    </w:p>
    <w:p w:rsidR="00000000" w:rsidDel="00000000" w:rsidP="00000000" w:rsidRDefault="00000000" w:rsidRPr="00000000" w14:paraId="0000011C">
      <w:pPr>
        <w:spacing w:line="276" w:lineRule="auto"/>
        <w:rPr>
          <w:sz w:val="20"/>
          <w:szCs w:val="20"/>
        </w:rPr>
      </w:pPr>
      <w:r w:rsidDel="00000000" w:rsidR="00000000" w:rsidRPr="00000000">
        <w:rPr>
          <w:rtl w:val="0"/>
        </w:rPr>
      </w:r>
    </w:p>
    <w:p w:rsidR="00000000" w:rsidDel="00000000" w:rsidP="00000000" w:rsidRDefault="00000000" w:rsidRPr="00000000" w14:paraId="0000011D">
      <w:pPr>
        <w:spacing w:line="276" w:lineRule="auto"/>
        <w:rPr>
          <w:sz w:val="20"/>
          <w:szCs w:val="20"/>
        </w:rPr>
      </w:pPr>
      <w:r w:rsidDel="00000000" w:rsidR="00000000" w:rsidRPr="00000000">
        <w:rPr>
          <w:rtl w:val="0"/>
        </w:rPr>
      </w:r>
    </w:p>
    <w:p w:rsidR="00000000" w:rsidDel="00000000" w:rsidP="00000000" w:rsidRDefault="00000000" w:rsidRPr="00000000" w14:paraId="0000011E">
      <w:pPr>
        <w:spacing w:line="276" w:lineRule="auto"/>
        <w:rPr>
          <w:b w:val="1"/>
          <w:sz w:val="20"/>
          <w:szCs w:val="20"/>
        </w:rPr>
      </w:pPr>
      <w:r w:rsidDel="00000000" w:rsidR="00000000" w:rsidRPr="00000000">
        <w:rPr>
          <w:rtl w:val="0"/>
        </w:rPr>
      </w:r>
    </w:p>
    <w:p w:rsidR="00000000" w:rsidDel="00000000" w:rsidP="00000000" w:rsidRDefault="00000000" w:rsidRPr="00000000" w14:paraId="0000011F">
      <w:pPr>
        <w:spacing w:line="276" w:lineRule="auto"/>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20">
      <w:pPr>
        <w:spacing w:line="276" w:lineRule="auto"/>
        <w:rPr>
          <w:b w:val="1"/>
          <w:sz w:val="20"/>
          <w:szCs w:val="20"/>
        </w:rPr>
      </w:pPr>
      <w:r w:rsidDel="00000000" w:rsidR="00000000" w:rsidRPr="00000000">
        <w:rPr>
          <w:rtl w:val="0"/>
        </w:rPr>
      </w:r>
    </w:p>
    <w:p w:rsidR="00000000" w:rsidDel="00000000" w:rsidP="00000000" w:rsidRDefault="00000000" w:rsidRPr="00000000" w14:paraId="00000121">
      <w:pPr>
        <w:spacing w:line="276" w:lineRule="auto"/>
        <w:rPr>
          <w:b w:val="1"/>
          <w:sz w:val="20"/>
          <w:szCs w:val="20"/>
        </w:rPr>
      </w:pPr>
      <w:r w:rsidDel="00000000" w:rsidR="00000000" w:rsidRPr="00000000">
        <w:rPr>
          <w:rtl w:val="0"/>
        </w:rPr>
      </w:r>
    </w:p>
    <w:p w:rsidR="00000000" w:rsidDel="00000000" w:rsidP="00000000" w:rsidRDefault="00000000" w:rsidRPr="00000000" w14:paraId="00000122">
      <w:pPr>
        <w:keepNext w:val="1"/>
        <w:keepLines w:val="1"/>
        <w:spacing w:after="240" w:before="240" w:lineRule="auto"/>
        <w:jc w:val="both"/>
        <w:rPr>
          <w:b w:val="1"/>
          <w:sz w:val="20"/>
          <w:szCs w:val="20"/>
        </w:rPr>
      </w:pPr>
      <w:r w:rsidDel="00000000" w:rsidR="00000000" w:rsidRPr="00000000">
        <w:rPr>
          <w:b w:val="1"/>
          <w:color w:val="3e9730"/>
          <w:sz w:val="36"/>
          <w:szCs w:val="36"/>
          <w:rtl w:val="0"/>
        </w:rPr>
        <w:t xml:space="preserve">Annex C: Proposal assessment</w:t>
      </w:r>
      <w:r w:rsidDel="00000000" w:rsidR="00000000" w:rsidRPr="00000000">
        <w:rPr>
          <w:rtl w:val="0"/>
        </w:rPr>
      </w:r>
    </w:p>
    <w:p w:rsidR="00000000" w:rsidDel="00000000" w:rsidP="00000000" w:rsidRDefault="00000000" w:rsidRPr="00000000" w14:paraId="00000123">
      <w:pPr>
        <w:spacing w:line="276" w:lineRule="auto"/>
        <w:rPr>
          <w:b w:val="1"/>
          <w:sz w:val="20"/>
          <w:szCs w:val="20"/>
        </w:rPr>
      </w:pPr>
      <w:r w:rsidDel="00000000" w:rsidR="00000000" w:rsidRPr="00000000">
        <w:rPr>
          <w:rtl w:val="0"/>
        </w:rPr>
      </w:r>
    </w:p>
    <w:p w:rsidR="00000000" w:rsidDel="00000000" w:rsidP="00000000" w:rsidRDefault="00000000" w:rsidRPr="00000000" w14:paraId="00000124">
      <w:pPr>
        <w:spacing w:line="276" w:lineRule="auto"/>
        <w:rPr>
          <w:sz w:val="20"/>
          <w:szCs w:val="20"/>
        </w:rPr>
      </w:pPr>
      <w:r w:rsidDel="00000000" w:rsidR="00000000" w:rsidRPr="00000000">
        <w:rPr>
          <w:sz w:val="20"/>
          <w:szCs w:val="20"/>
          <w:rtl w:val="0"/>
        </w:rPr>
        <w:t xml:space="preserve">Applications will be assessed by Netherlands Food Partnership and an external selection committee of experts. Proposals will be ranked according to the following criteria:</w:t>
      </w:r>
    </w:p>
    <w:p w:rsidR="00000000" w:rsidDel="00000000" w:rsidP="00000000" w:rsidRDefault="00000000" w:rsidRPr="00000000" w14:paraId="00000125">
      <w:pPr>
        <w:numPr>
          <w:ilvl w:val="0"/>
          <w:numId w:val="1"/>
        </w:numPr>
        <w:spacing w:line="276" w:lineRule="auto"/>
        <w:ind w:left="720" w:hanging="360"/>
        <w:rPr>
          <w:sz w:val="20"/>
          <w:szCs w:val="20"/>
        </w:rPr>
      </w:pPr>
      <w:r w:rsidDel="00000000" w:rsidR="00000000" w:rsidRPr="00000000">
        <w:rPr>
          <w:sz w:val="20"/>
          <w:szCs w:val="20"/>
          <w:rtl w:val="0"/>
        </w:rPr>
        <w:t xml:space="preserve">Problem definition and contribution to true price transparency as well as envisaged impact in LMIC</w:t>
      </w:r>
    </w:p>
    <w:p w:rsidR="00000000" w:rsidDel="00000000" w:rsidP="00000000" w:rsidRDefault="00000000" w:rsidRPr="00000000" w14:paraId="00000126">
      <w:pPr>
        <w:numPr>
          <w:ilvl w:val="0"/>
          <w:numId w:val="1"/>
        </w:numPr>
        <w:spacing w:line="276" w:lineRule="auto"/>
        <w:ind w:left="720" w:hanging="360"/>
        <w:rPr>
          <w:sz w:val="20"/>
          <w:szCs w:val="20"/>
        </w:rPr>
      </w:pPr>
      <w:r w:rsidDel="00000000" w:rsidR="00000000" w:rsidRPr="00000000">
        <w:rPr>
          <w:sz w:val="20"/>
          <w:szCs w:val="20"/>
          <w:rtl w:val="0"/>
        </w:rPr>
        <w:t xml:space="preserve">Project approach and methodology, proposed activities and quality of outputs</w:t>
      </w:r>
    </w:p>
    <w:p w:rsidR="00000000" w:rsidDel="00000000" w:rsidP="00000000" w:rsidRDefault="00000000" w:rsidRPr="00000000" w14:paraId="00000127">
      <w:pPr>
        <w:numPr>
          <w:ilvl w:val="0"/>
          <w:numId w:val="1"/>
        </w:numPr>
        <w:spacing w:line="276" w:lineRule="auto"/>
        <w:ind w:left="720" w:hanging="360"/>
        <w:rPr>
          <w:sz w:val="20"/>
          <w:szCs w:val="20"/>
        </w:rPr>
      </w:pPr>
      <w:r w:rsidDel="00000000" w:rsidR="00000000" w:rsidRPr="00000000">
        <w:rPr>
          <w:sz w:val="20"/>
          <w:szCs w:val="20"/>
          <w:rtl w:val="0"/>
        </w:rPr>
        <w:t xml:space="preserve">Quality of the project implementing partnership; involving LMIC partners and other relevant  partners. </w:t>
      </w:r>
    </w:p>
    <w:p w:rsidR="00000000" w:rsidDel="00000000" w:rsidP="00000000" w:rsidRDefault="00000000" w:rsidRPr="00000000" w14:paraId="00000128">
      <w:pPr>
        <w:numPr>
          <w:ilvl w:val="0"/>
          <w:numId w:val="1"/>
        </w:numPr>
        <w:spacing w:line="276" w:lineRule="auto"/>
        <w:ind w:left="720" w:hanging="360"/>
        <w:rPr>
          <w:sz w:val="20"/>
          <w:szCs w:val="20"/>
        </w:rPr>
      </w:pPr>
      <w:r w:rsidDel="00000000" w:rsidR="00000000" w:rsidRPr="00000000">
        <w:rPr>
          <w:sz w:val="20"/>
          <w:szCs w:val="20"/>
          <w:rtl w:val="0"/>
        </w:rPr>
        <w:t xml:space="preserve">Quality of project budget</w:t>
      </w:r>
    </w:p>
    <w:p w:rsidR="00000000" w:rsidDel="00000000" w:rsidP="00000000" w:rsidRDefault="00000000" w:rsidRPr="00000000" w14:paraId="00000129">
      <w:pPr>
        <w:spacing w:line="276" w:lineRule="auto"/>
        <w:rPr>
          <w:sz w:val="20"/>
          <w:szCs w:val="20"/>
        </w:rPr>
      </w:pPr>
      <w:r w:rsidDel="00000000" w:rsidR="00000000" w:rsidRPr="00000000">
        <w:rPr>
          <w:rtl w:val="0"/>
        </w:rPr>
      </w:r>
    </w:p>
    <w:p w:rsidR="00000000" w:rsidDel="00000000" w:rsidP="00000000" w:rsidRDefault="00000000" w:rsidRPr="00000000" w14:paraId="0000012A">
      <w:pPr>
        <w:spacing w:line="276" w:lineRule="auto"/>
        <w:rPr>
          <w:sz w:val="20"/>
          <w:szCs w:val="20"/>
        </w:rPr>
      </w:pPr>
      <w:r w:rsidDel="00000000" w:rsidR="00000000" w:rsidRPr="00000000">
        <w:rPr>
          <w:sz w:val="20"/>
          <w:szCs w:val="20"/>
          <w:rtl w:val="0"/>
        </w:rPr>
        <w:t xml:space="preserve">Criteria 1 and 2 can each earn up to 20 points and criteria 3 and 4 can each earn up to 10 points. This means that 60 points will be the maximum amount of points. Funding will be granted to the proposals - within the fund’s limits - with the highest scores following agreement within the selection committee.  </w:t>
      </w:r>
    </w:p>
    <w:p w:rsidR="00000000" w:rsidDel="00000000" w:rsidP="00000000" w:rsidRDefault="00000000" w:rsidRPr="00000000" w14:paraId="0000012B">
      <w:pPr>
        <w:spacing w:line="276" w:lineRule="auto"/>
        <w:rPr>
          <w:sz w:val="20"/>
          <w:szCs w:val="20"/>
        </w:rPr>
      </w:pPr>
      <w:r w:rsidDel="00000000" w:rsidR="00000000" w:rsidRPr="00000000">
        <w:rPr>
          <w:rtl w:val="0"/>
        </w:rPr>
      </w:r>
    </w:p>
    <w:p w:rsidR="00000000" w:rsidDel="00000000" w:rsidP="00000000" w:rsidRDefault="00000000" w:rsidRPr="00000000" w14:paraId="0000012C">
      <w:pPr>
        <w:spacing w:line="276" w:lineRule="auto"/>
        <w:rPr>
          <w:b w:val="1"/>
          <w:sz w:val="20"/>
          <w:szCs w:val="20"/>
        </w:rPr>
      </w:pPr>
      <w:r w:rsidDel="00000000" w:rsidR="00000000" w:rsidRPr="00000000">
        <w:rPr>
          <w:rtl w:val="0"/>
        </w:rPr>
      </w:r>
    </w:p>
    <w:p w:rsidR="00000000" w:rsidDel="00000000" w:rsidP="00000000" w:rsidRDefault="00000000" w:rsidRPr="00000000" w14:paraId="0000012D">
      <w:pPr>
        <w:spacing w:line="276" w:lineRule="auto"/>
        <w:rPr>
          <w:sz w:val="20"/>
          <w:szCs w:val="20"/>
        </w:rPr>
      </w:pPr>
      <w:r w:rsidDel="00000000" w:rsidR="00000000" w:rsidRPr="00000000">
        <w:rPr>
          <w:sz w:val="20"/>
          <w:szCs w:val="20"/>
          <w:u w:val="single"/>
          <w:rtl w:val="0"/>
        </w:rPr>
        <w:t xml:space="preserve">Before applying, please read the information provided on true pricing on </w:t>
      </w:r>
      <w:hyperlink r:id="rId11">
        <w:r w:rsidDel="00000000" w:rsidR="00000000" w:rsidRPr="00000000">
          <w:rPr>
            <w:i w:val="1"/>
            <w:color w:val="1155cc"/>
            <w:sz w:val="20"/>
            <w:szCs w:val="20"/>
            <w:u w:val="single"/>
            <w:rtl w:val="0"/>
          </w:rPr>
          <w:t xml:space="preserve">NFP Connects</w:t>
        </w:r>
      </w:hyperlink>
      <w:r w:rsidDel="00000000" w:rsidR="00000000" w:rsidRPr="00000000">
        <w:rPr>
          <w:b w:val="1"/>
          <w:sz w:val="20"/>
          <w:szCs w:val="20"/>
          <w:u w:val="single"/>
          <w:rtl w:val="0"/>
        </w:rPr>
        <w:t xml:space="preserve">.</w:t>
      </w:r>
      <w:r w:rsidDel="00000000" w:rsidR="00000000" w:rsidRPr="00000000">
        <w:rPr>
          <w:sz w:val="20"/>
          <w:szCs w:val="20"/>
          <w:rtl w:val="0"/>
        </w:rPr>
        <w:t xml:space="preserve"> The proposal should focus on the ‘hidden costs’ of food and not on the conventional cost price of food. In your application, please motivate your choice of food value chain and the social or environmental externalities you will focus on. </w:t>
      </w:r>
    </w:p>
    <w:p w:rsidR="00000000" w:rsidDel="00000000" w:rsidP="00000000" w:rsidRDefault="00000000" w:rsidRPr="00000000" w14:paraId="0000012E">
      <w:pPr>
        <w:spacing w:line="276" w:lineRule="auto"/>
        <w:rPr>
          <w:sz w:val="20"/>
          <w:szCs w:val="20"/>
        </w:rPr>
      </w:pPr>
      <w:r w:rsidDel="00000000" w:rsidR="00000000" w:rsidRPr="00000000">
        <w:rPr>
          <w:rtl w:val="0"/>
        </w:rPr>
      </w:r>
    </w:p>
    <w:p w:rsidR="00000000" w:rsidDel="00000000" w:rsidP="00000000" w:rsidRDefault="00000000" w:rsidRPr="00000000" w14:paraId="0000012F">
      <w:pPr>
        <w:spacing w:line="276" w:lineRule="auto"/>
        <w:rPr>
          <w:i w:val="1"/>
          <w:sz w:val="20"/>
          <w:szCs w:val="20"/>
        </w:rPr>
      </w:pPr>
      <w:r w:rsidDel="00000000" w:rsidR="00000000" w:rsidRPr="00000000">
        <w:rPr>
          <w:b w:val="1"/>
          <w:i w:val="1"/>
          <w:color w:val="3e9730"/>
          <w:sz w:val="20"/>
          <w:szCs w:val="20"/>
          <w:rtl w:val="0"/>
        </w:rPr>
        <w:t xml:space="preserve">Please send your application form to : info@NLfoodpartnership.com</w:t>
      </w:r>
      <w:r w:rsidDel="00000000" w:rsidR="00000000" w:rsidRPr="00000000">
        <w:br w:type="page"/>
      </w:r>
      <w:r w:rsidDel="00000000" w:rsidR="00000000" w:rsidRPr="00000000">
        <w:rPr>
          <w:rtl w:val="0"/>
        </w:rPr>
      </w:r>
    </w:p>
    <w:p w:rsidR="00000000" w:rsidDel="00000000" w:rsidP="00000000" w:rsidRDefault="00000000" w:rsidRPr="00000000" w14:paraId="00000130">
      <w:pPr>
        <w:keepNext w:val="1"/>
        <w:keepLines w:val="1"/>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1"/>
          <w:i w:val="0"/>
          <w:smallCaps w:val="0"/>
          <w:strike w:val="0"/>
          <w:color w:val="3e9730"/>
          <w:sz w:val="36"/>
          <w:szCs w:val="36"/>
          <w:u w:val="none"/>
          <w:shd w:fill="auto" w:val="clear"/>
          <w:vertAlign w:val="baseline"/>
        </w:rPr>
      </w:pPr>
      <w:bookmarkStart w:colFirst="0" w:colLast="0" w:name="_heading=h.4zumab5t7y1x" w:id="4"/>
      <w:bookmarkEnd w:id="4"/>
      <w:r w:rsidDel="00000000" w:rsidR="00000000" w:rsidRPr="00000000">
        <w:rPr>
          <w:rtl w:val="0"/>
        </w:rPr>
      </w:r>
    </w:p>
    <w:p w:rsidR="00000000" w:rsidDel="00000000" w:rsidP="00000000" w:rsidRDefault="00000000" w:rsidRPr="00000000" w14:paraId="00000131">
      <w:pPr>
        <w:keepNext w:val="1"/>
        <w:keepLines w:val="1"/>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sz w:val="20"/>
          <w:szCs w:val="20"/>
        </w:rPr>
      </w:pPr>
      <w:bookmarkStart w:colFirst="0" w:colLast="0" w:name="_heading=h.7o2o85t0mv4u" w:id="5"/>
      <w:bookmarkEnd w:id="5"/>
      <w:r w:rsidDel="00000000" w:rsidR="00000000" w:rsidRPr="00000000">
        <w:rPr>
          <w:rFonts w:ascii="Arial" w:cs="Arial" w:eastAsia="Arial" w:hAnsi="Arial"/>
          <w:b w:val="1"/>
          <w:i w:val="0"/>
          <w:smallCaps w:val="0"/>
          <w:strike w:val="0"/>
          <w:color w:val="3e9730"/>
          <w:sz w:val="36"/>
          <w:szCs w:val="36"/>
          <w:u w:val="none"/>
          <w:shd w:fill="auto" w:val="clear"/>
          <w:vertAlign w:val="baseline"/>
          <w:rtl w:val="0"/>
        </w:rPr>
        <w:t xml:space="preserve">Annex </w:t>
      </w:r>
      <w:r w:rsidDel="00000000" w:rsidR="00000000" w:rsidRPr="00000000">
        <w:rPr>
          <w:b w:val="1"/>
          <w:color w:val="3e9730"/>
          <w:sz w:val="36"/>
          <w:szCs w:val="36"/>
          <w:rtl w:val="0"/>
        </w:rPr>
        <w:t xml:space="preserve">D</w:t>
      </w:r>
      <w:r w:rsidDel="00000000" w:rsidR="00000000" w:rsidRPr="00000000">
        <w:rPr>
          <w:rFonts w:ascii="Arial" w:cs="Arial" w:eastAsia="Arial" w:hAnsi="Arial"/>
          <w:b w:val="1"/>
          <w:i w:val="0"/>
          <w:smallCaps w:val="0"/>
          <w:strike w:val="0"/>
          <w:color w:val="3e9730"/>
          <w:sz w:val="36"/>
          <w:szCs w:val="36"/>
          <w:u w:val="none"/>
          <w:shd w:fill="auto" w:val="clear"/>
          <w:vertAlign w:val="baseline"/>
          <w:rtl w:val="0"/>
        </w:rPr>
        <w:t xml:space="preserve">: Focus themes</w:t>
      </w:r>
      <w:r w:rsidDel="00000000" w:rsidR="00000000" w:rsidRPr="00000000">
        <w:rPr>
          <w:rtl w:val="0"/>
        </w:rPr>
      </w:r>
    </w:p>
    <w:p w:rsidR="00000000" w:rsidDel="00000000" w:rsidP="00000000" w:rsidRDefault="00000000" w:rsidRPr="00000000" w14:paraId="00000132">
      <w:pPr>
        <w:spacing w:line="276" w:lineRule="auto"/>
        <w:rPr>
          <w:b w:val="1"/>
          <w:sz w:val="20"/>
          <w:szCs w:val="20"/>
        </w:rPr>
      </w:pPr>
      <w:r w:rsidDel="00000000" w:rsidR="00000000" w:rsidRPr="00000000">
        <w:rPr>
          <w:b w:val="1"/>
          <w:sz w:val="20"/>
          <w:szCs w:val="20"/>
          <w:rtl w:val="0"/>
        </w:rPr>
        <w:t xml:space="preserve">Priority themes</w:t>
      </w:r>
    </w:p>
    <w:p w:rsidR="00000000" w:rsidDel="00000000" w:rsidP="00000000" w:rsidRDefault="00000000" w:rsidRPr="00000000" w14:paraId="00000133">
      <w:pPr>
        <w:numPr>
          <w:ilvl w:val="0"/>
          <w:numId w:val="5"/>
        </w:numPr>
        <w:spacing w:line="276" w:lineRule="auto"/>
        <w:ind w:left="720" w:hanging="360"/>
        <w:rPr>
          <w:sz w:val="20"/>
          <w:szCs w:val="20"/>
        </w:rPr>
      </w:pPr>
      <w:r w:rsidDel="00000000" w:rsidR="00000000" w:rsidRPr="00000000">
        <w:rPr>
          <w:sz w:val="20"/>
          <w:szCs w:val="20"/>
          <w:rtl w:val="0"/>
        </w:rPr>
        <w:t xml:space="preserve">Private sector application of true price calculations and/or true cost accounting leading to insight in social &amp; environmental costs of one or more food products and their value chains. This should be accompanied by an action plan to structurally decrease the identified social &amp; environmental costs in the value chain;</w:t>
      </w:r>
    </w:p>
    <w:p w:rsidR="00000000" w:rsidDel="00000000" w:rsidP="00000000" w:rsidRDefault="00000000" w:rsidRPr="00000000" w14:paraId="00000134">
      <w:pPr>
        <w:numPr>
          <w:ilvl w:val="0"/>
          <w:numId w:val="5"/>
        </w:numPr>
        <w:spacing w:line="276" w:lineRule="auto"/>
        <w:ind w:left="720" w:hanging="360"/>
        <w:rPr>
          <w:sz w:val="20"/>
          <w:szCs w:val="20"/>
        </w:rPr>
      </w:pPr>
      <w:r w:rsidDel="00000000" w:rsidR="00000000" w:rsidRPr="00000000">
        <w:rPr>
          <w:sz w:val="20"/>
          <w:szCs w:val="20"/>
          <w:rtl w:val="0"/>
        </w:rPr>
        <w:t xml:space="preserve">Dialogue with food value chain actors creating awareness about the social and environmental externalities in their value chain and stimulating innovation to decrease these externalities;</w:t>
      </w:r>
    </w:p>
    <w:p w:rsidR="00000000" w:rsidDel="00000000" w:rsidP="00000000" w:rsidRDefault="00000000" w:rsidRPr="00000000" w14:paraId="00000135">
      <w:pPr>
        <w:numPr>
          <w:ilvl w:val="0"/>
          <w:numId w:val="5"/>
        </w:numPr>
        <w:spacing w:line="276" w:lineRule="auto"/>
        <w:ind w:left="720" w:hanging="360"/>
        <w:rPr>
          <w:b w:val="1"/>
          <w:sz w:val="20"/>
          <w:szCs w:val="20"/>
        </w:rPr>
      </w:pPr>
      <w:r w:rsidDel="00000000" w:rsidR="00000000" w:rsidRPr="00000000">
        <w:rPr>
          <w:sz w:val="20"/>
          <w:szCs w:val="20"/>
          <w:rtl w:val="0"/>
        </w:rPr>
        <w:t xml:space="preserve">Awareness &amp; understanding of true pricing, the concept, among private sector actors.</w:t>
      </w:r>
      <w:r w:rsidDel="00000000" w:rsidR="00000000" w:rsidRPr="00000000">
        <w:rPr>
          <w:rtl w:val="0"/>
        </w:rPr>
      </w:r>
    </w:p>
    <w:p w:rsidR="00000000" w:rsidDel="00000000" w:rsidP="00000000" w:rsidRDefault="00000000" w:rsidRPr="00000000" w14:paraId="00000136">
      <w:pPr>
        <w:spacing w:line="276" w:lineRule="auto"/>
        <w:rPr>
          <w:sz w:val="20"/>
          <w:szCs w:val="20"/>
        </w:rPr>
      </w:pPr>
      <w:r w:rsidDel="00000000" w:rsidR="00000000" w:rsidRPr="00000000">
        <w:rPr>
          <w:rtl w:val="0"/>
        </w:rPr>
      </w:r>
    </w:p>
    <w:p w:rsidR="00000000" w:rsidDel="00000000" w:rsidP="00000000" w:rsidRDefault="00000000" w:rsidRPr="00000000" w14:paraId="00000137">
      <w:pPr>
        <w:spacing w:line="276" w:lineRule="auto"/>
        <w:rPr>
          <w:b w:val="1"/>
          <w:sz w:val="20"/>
          <w:szCs w:val="20"/>
        </w:rPr>
      </w:pPr>
      <w:r w:rsidDel="00000000" w:rsidR="00000000" w:rsidRPr="00000000">
        <w:rPr>
          <w:b w:val="1"/>
          <w:sz w:val="20"/>
          <w:szCs w:val="20"/>
          <w:rtl w:val="0"/>
        </w:rPr>
        <w:t xml:space="preserve">Other themes</w:t>
      </w:r>
    </w:p>
    <w:p w:rsidR="00000000" w:rsidDel="00000000" w:rsidP="00000000" w:rsidRDefault="00000000" w:rsidRPr="00000000" w14:paraId="00000138">
      <w:pPr>
        <w:numPr>
          <w:ilvl w:val="0"/>
          <w:numId w:val="5"/>
        </w:numPr>
        <w:spacing w:line="276" w:lineRule="auto"/>
        <w:ind w:left="720" w:hanging="360"/>
        <w:rPr>
          <w:sz w:val="20"/>
          <w:szCs w:val="20"/>
        </w:rPr>
      </w:pPr>
      <w:r w:rsidDel="00000000" w:rsidR="00000000" w:rsidRPr="00000000">
        <w:rPr>
          <w:sz w:val="20"/>
          <w:szCs w:val="20"/>
          <w:rtl w:val="0"/>
        </w:rPr>
        <w:t xml:space="preserve">The development of practical tools to facilitate true price calculation and/or communication;</w:t>
      </w:r>
    </w:p>
    <w:p w:rsidR="00000000" w:rsidDel="00000000" w:rsidP="00000000" w:rsidRDefault="00000000" w:rsidRPr="00000000" w14:paraId="00000139">
      <w:pPr>
        <w:numPr>
          <w:ilvl w:val="0"/>
          <w:numId w:val="5"/>
        </w:numPr>
        <w:spacing w:line="276" w:lineRule="auto"/>
        <w:ind w:left="720" w:hanging="360"/>
        <w:rPr>
          <w:rFonts w:ascii="Titillium Web" w:cs="Titillium Web" w:eastAsia="Titillium Web" w:hAnsi="Titillium Web"/>
          <w:sz w:val="20"/>
          <w:szCs w:val="20"/>
        </w:rPr>
      </w:pPr>
      <w:r w:rsidDel="00000000" w:rsidR="00000000" w:rsidRPr="00000000">
        <w:rPr>
          <w:sz w:val="20"/>
          <w:szCs w:val="20"/>
          <w:rtl w:val="0"/>
        </w:rPr>
        <w:t xml:space="preserve">Information to policy makers on how governments, based on insights from true price calculations, can develop and formulate policy and strategy to stimulate the private sector and civil society to decrease social and/or environmental externalities in food value chains;</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13A">
      <w:pPr>
        <w:numPr>
          <w:ilvl w:val="0"/>
          <w:numId w:val="5"/>
        </w:numPr>
        <w:spacing w:line="276" w:lineRule="auto"/>
        <w:ind w:left="720" w:hanging="360"/>
        <w:rPr>
          <w:sz w:val="20"/>
          <w:szCs w:val="20"/>
        </w:rPr>
      </w:pPr>
      <w:r w:rsidDel="00000000" w:rsidR="00000000" w:rsidRPr="00000000">
        <w:rPr>
          <w:sz w:val="20"/>
          <w:szCs w:val="20"/>
          <w:rtl w:val="0"/>
        </w:rPr>
        <w:t xml:space="preserve">Consumer awareness based on true price calculations and insights;</w:t>
      </w:r>
    </w:p>
    <w:p w:rsidR="00000000" w:rsidDel="00000000" w:rsidP="00000000" w:rsidRDefault="00000000" w:rsidRPr="00000000" w14:paraId="0000013B">
      <w:pPr>
        <w:numPr>
          <w:ilvl w:val="0"/>
          <w:numId w:val="5"/>
        </w:numPr>
        <w:spacing w:line="276" w:lineRule="auto"/>
        <w:ind w:left="720" w:hanging="360"/>
        <w:rPr>
          <w:sz w:val="20"/>
          <w:szCs w:val="20"/>
        </w:rPr>
      </w:pPr>
      <w:r w:rsidDel="00000000" w:rsidR="00000000" w:rsidRPr="00000000">
        <w:rPr>
          <w:sz w:val="20"/>
          <w:szCs w:val="20"/>
          <w:rtl w:val="0"/>
        </w:rPr>
        <w:t xml:space="preserve">Integration of true pricing into private or public procurement, for example within school feeding programmes;</w:t>
      </w:r>
    </w:p>
    <w:p w:rsidR="00000000" w:rsidDel="00000000" w:rsidP="00000000" w:rsidRDefault="00000000" w:rsidRPr="00000000" w14:paraId="0000013C">
      <w:pPr>
        <w:numPr>
          <w:ilvl w:val="0"/>
          <w:numId w:val="5"/>
        </w:numPr>
        <w:spacing w:line="276" w:lineRule="auto"/>
        <w:ind w:left="720" w:hanging="360"/>
        <w:rPr>
          <w:sz w:val="20"/>
          <w:szCs w:val="20"/>
        </w:rPr>
      </w:pPr>
      <w:r w:rsidDel="00000000" w:rsidR="00000000" w:rsidRPr="00000000">
        <w:rPr>
          <w:sz w:val="20"/>
          <w:szCs w:val="20"/>
          <w:rtl w:val="0"/>
        </w:rPr>
        <w:t xml:space="preserve">Integration of the concept of true pricing in school curricula.</w:t>
      </w:r>
    </w:p>
    <w:p w:rsidR="00000000" w:rsidDel="00000000" w:rsidP="00000000" w:rsidRDefault="00000000" w:rsidRPr="00000000" w14:paraId="0000013D">
      <w:pPr>
        <w:spacing w:line="276" w:lineRule="auto"/>
        <w:rPr>
          <w:rFonts w:ascii="Titillium Web" w:cs="Titillium Web" w:eastAsia="Titillium Web" w:hAnsi="Titillium Web"/>
          <w:sz w:val="20"/>
          <w:szCs w:val="20"/>
        </w:rPr>
      </w:pPr>
      <w:r w:rsidDel="00000000" w:rsidR="00000000" w:rsidRPr="00000000">
        <w:rPr>
          <w:rtl w:val="0"/>
        </w:rPr>
      </w:r>
    </w:p>
    <w:p w:rsidR="00000000" w:rsidDel="00000000" w:rsidP="00000000" w:rsidRDefault="00000000" w:rsidRPr="00000000" w14:paraId="0000013E">
      <w:pPr>
        <w:spacing w:line="276" w:lineRule="auto"/>
        <w:rPr>
          <w:rFonts w:ascii="Titillium Web" w:cs="Titillium Web" w:eastAsia="Titillium Web" w:hAnsi="Titillium Web"/>
          <w:sz w:val="20"/>
          <w:szCs w:val="20"/>
        </w:rPr>
      </w:pPr>
      <w:r w:rsidDel="00000000" w:rsidR="00000000" w:rsidRPr="00000000">
        <w:rPr>
          <w:rtl w:val="0"/>
        </w:rPr>
      </w:r>
    </w:p>
    <w:p w:rsidR="00000000" w:rsidDel="00000000" w:rsidP="00000000" w:rsidRDefault="00000000" w:rsidRPr="00000000" w14:paraId="0000013F">
      <w:pPr>
        <w:spacing w:after="280" w:before="0" w:line="240" w:lineRule="auto"/>
        <w:ind w:left="0" w:firstLine="0"/>
        <w:rPr>
          <w:sz w:val="20"/>
          <w:szCs w:val="20"/>
        </w:rPr>
      </w:pPr>
      <w:r w:rsidDel="00000000" w:rsidR="00000000" w:rsidRPr="00000000">
        <w:rPr>
          <w:rtl w:val="0"/>
        </w:rPr>
      </w:r>
    </w:p>
    <w:p w:rsidR="00000000" w:rsidDel="00000000" w:rsidP="00000000" w:rsidRDefault="00000000" w:rsidRPr="00000000" w14:paraId="00000140">
      <w:pPr>
        <w:spacing w:after="280" w:before="280" w:line="240" w:lineRule="auto"/>
        <w:rPr>
          <w:i w:val="1"/>
          <w:sz w:val="20"/>
          <w:szCs w:val="20"/>
        </w:rPr>
      </w:pPr>
      <w:r w:rsidDel="00000000" w:rsidR="00000000" w:rsidRPr="00000000">
        <w:rPr>
          <w:rtl w:val="0"/>
        </w:rPr>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tillium Web">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jc w:val="right"/>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tillium Web" w:cs="Titillium Web" w:eastAsia="Titillium Web" w:hAnsi="Titillium Web"/>
          <w:sz w:val="18"/>
          <w:szCs w:val="18"/>
        </w:rPr>
      </w:pPr>
      <w:r w:rsidDel="00000000" w:rsidR="00000000" w:rsidRPr="00000000">
        <w:rPr>
          <w:rStyle w:val="FootnoteReference"/>
          <w:vertAlign w:val="superscript"/>
        </w:rPr>
        <w:footnoteRef/>
      </w:r>
      <w:r w:rsidDel="00000000" w:rsidR="00000000" w:rsidRPr="00000000">
        <w:rPr>
          <w:rFonts w:ascii="Titillium Web" w:cs="Titillium Web" w:eastAsia="Titillium Web" w:hAnsi="Titillium Web"/>
          <w:sz w:val="18"/>
          <w:szCs w:val="18"/>
          <w:rtl w:val="0"/>
        </w:rPr>
        <w:t xml:space="preserve"> Project costs covered include: staff costs, travel costs, training/workshop and other material costs. Overhead costs are not covered..</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ind w:left="720" w:firstLine="0"/>
      <w:jc w:val="right"/>
      <w:rPr/>
    </w:pPr>
    <w:r w:rsidDel="00000000" w:rsidR="00000000" w:rsidRPr="00000000">
      <w:rPr/>
      <w:drawing>
        <wp:inline distB="114300" distT="114300" distL="114300" distR="114300">
          <wp:extent cx="5943600" cy="7874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787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Letter"/>
      <w:lvlText w:val="%1."/>
      <w:lvlJc w:val="left"/>
      <w:pPr>
        <w:ind w:left="720" w:hanging="360"/>
      </w:pPr>
      <w:rPr>
        <w:rFonts w:ascii="Lato" w:cs="Lato" w:eastAsia="Lato" w:hAnsi="La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rFonts w:ascii="Lato" w:cs="Lato" w:eastAsia="Lato" w:hAnsi="La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360" w:hanging="360"/>
      </w:pPr>
      <w:rPr>
        <w:rFonts w:ascii="Lato" w:cs="Lato" w:eastAsia="Lato" w:hAnsi="Lato"/>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3e9730"/>
      <w:sz w:val="36"/>
      <w:szCs w:val="36"/>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00"/>
      <w:outlineLvl w:val="0"/>
    </w:pPr>
    <w:rPr>
      <w:sz w:val="40"/>
      <w:szCs w:val="40"/>
    </w:rPr>
  </w:style>
  <w:style w:type="paragraph" w:styleId="Kop2">
    <w:name w:val="heading 2"/>
    <w:basedOn w:val="Standaard"/>
    <w:next w:val="Standaard"/>
    <w:uiPriority w:val="9"/>
    <w:unhideWhenUsed w:val="1"/>
    <w:qFormat w:val="1"/>
    <w:pPr>
      <w:keepNext w:val="1"/>
      <w:keepLines w:val="1"/>
      <w:spacing w:after="120" w:before="360"/>
      <w:outlineLvl w:val="1"/>
    </w:pPr>
    <w:rPr>
      <w:sz w:val="32"/>
      <w:szCs w:val="32"/>
    </w:rPr>
  </w:style>
  <w:style w:type="paragraph" w:styleId="Kop3">
    <w:name w:val="heading 3"/>
    <w:basedOn w:val="Standaard"/>
    <w:next w:val="Standaard"/>
    <w:uiPriority w:val="9"/>
    <w:unhideWhenUsed w:val="1"/>
    <w:qFormat w:val="1"/>
    <w:pPr>
      <w:keepNext w:val="1"/>
      <w:keepLines w:val="1"/>
      <w:spacing w:after="80" w:before="320"/>
      <w:outlineLvl w:val="2"/>
    </w:pPr>
    <w:rPr>
      <w:color w:val="434343"/>
      <w:sz w:val="28"/>
      <w:szCs w:val="28"/>
    </w:rPr>
  </w:style>
  <w:style w:type="paragraph" w:styleId="Kop4">
    <w:name w:val="heading 4"/>
    <w:basedOn w:val="Standaard"/>
    <w:next w:val="Standaard"/>
    <w:uiPriority w:val="9"/>
    <w:unhideWhenUsed w:val="1"/>
    <w:qFormat w:val="1"/>
    <w:pPr>
      <w:keepNext w:val="1"/>
      <w:keepLines w:val="1"/>
      <w:spacing w:after="80" w:before="280"/>
      <w:outlineLvl w:val="3"/>
    </w:pPr>
    <w:rPr>
      <w:color w:val="666666"/>
      <w:sz w:val="24"/>
      <w:szCs w:val="24"/>
    </w:rPr>
  </w:style>
  <w:style w:type="paragraph" w:styleId="Kop5">
    <w:name w:val="heading 5"/>
    <w:basedOn w:val="Standaard"/>
    <w:next w:val="Standaard"/>
    <w:uiPriority w:val="9"/>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60"/>
    </w:pPr>
    <w:rPr>
      <w:sz w:val="52"/>
      <w:szCs w:val="52"/>
    </w:rPr>
  </w:style>
  <w:style w:type="paragraph" w:styleId="Ondertitel">
    <w:name w:val="Subtitle"/>
    <w:basedOn w:val="Standaard"/>
    <w:next w:val="Standaard"/>
    <w:uiPriority w:val="11"/>
    <w:qFormat w:val="1"/>
    <w:pPr>
      <w:keepNext w:val="1"/>
      <w:keepLines w:val="1"/>
      <w:spacing w:after="320"/>
    </w:pPr>
    <w:rPr>
      <w:color w:val="666666"/>
      <w:sz w:val="30"/>
      <w:szCs w:val="30"/>
    </w:rPr>
  </w:style>
  <w:style w:type="paragraph" w:styleId="Revisie">
    <w:name w:val="Revision"/>
    <w:hidden w:val="1"/>
    <w:uiPriority w:val="99"/>
    <w:semiHidden w:val="1"/>
    <w:rsid w:val="00733305"/>
    <w:pPr>
      <w:spacing w:line="240" w:lineRule="auto"/>
    </w:pPr>
  </w:style>
  <w:style w:type="character" w:styleId="Verwijzingopmerking">
    <w:name w:val="annotation reference"/>
    <w:basedOn w:val="Standaardalinea-lettertype"/>
    <w:uiPriority w:val="99"/>
    <w:semiHidden w:val="1"/>
    <w:unhideWhenUsed w:val="1"/>
    <w:rsid w:val="00733305"/>
    <w:rPr>
      <w:sz w:val="16"/>
      <w:szCs w:val="16"/>
    </w:rPr>
  </w:style>
  <w:style w:type="paragraph" w:styleId="Tekstopmerking">
    <w:name w:val="annotation text"/>
    <w:basedOn w:val="Standaard"/>
    <w:link w:val="TekstopmerkingChar"/>
    <w:uiPriority w:val="99"/>
    <w:unhideWhenUsed w:val="1"/>
    <w:rsid w:val="00733305"/>
    <w:pPr>
      <w:spacing w:line="240" w:lineRule="auto"/>
    </w:pPr>
    <w:rPr>
      <w:sz w:val="20"/>
      <w:szCs w:val="20"/>
    </w:rPr>
  </w:style>
  <w:style w:type="character" w:styleId="TekstopmerkingChar" w:customStyle="1">
    <w:name w:val="Tekst opmerking Char"/>
    <w:basedOn w:val="Standaardalinea-lettertype"/>
    <w:link w:val="Tekstopmerking"/>
    <w:uiPriority w:val="99"/>
    <w:rsid w:val="00733305"/>
    <w:rPr>
      <w:sz w:val="20"/>
      <w:szCs w:val="20"/>
    </w:rPr>
  </w:style>
  <w:style w:type="paragraph" w:styleId="Onderwerpvanopmerking">
    <w:name w:val="annotation subject"/>
    <w:basedOn w:val="Tekstopmerking"/>
    <w:next w:val="Tekstopmerking"/>
    <w:link w:val="OnderwerpvanopmerkingChar"/>
    <w:uiPriority w:val="99"/>
    <w:semiHidden w:val="1"/>
    <w:unhideWhenUsed w:val="1"/>
    <w:rsid w:val="00733305"/>
    <w:rPr>
      <w:b w:val="1"/>
      <w:bCs w:val="1"/>
    </w:rPr>
  </w:style>
  <w:style w:type="character" w:styleId="OnderwerpvanopmerkingChar" w:customStyle="1">
    <w:name w:val="Onderwerp van opmerking Char"/>
    <w:basedOn w:val="TekstopmerkingChar"/>
    <w:link w:val="Onderwerpvanopmerking"/>
    <w:uiPriority w:val="99"/>
    <w:semiHidden w:val="1"/>
    <w:rsid w:val="00733305"/>
    <w:rPr>
      <w:b w:val="1"/>
      <w:bCs w:val="1"/>
      <w:sz w:val="20"/>
      <w:szCs w:val="20"/>
    </w:rPr>
  </w:style>
  <w:style w:type="paragraph" w:styleId="Lijstalinea">
    <w:name w:val="List Paragraph"/>
    <w:basedOn w:val="Standaard"/>
    <w:uiPriority w:val="34"/>
    <w:qFormat w:val="1"/>
    <w:rsid w:val="00C54F21"/>
    <w:pPr>
      <w:ind w:left="720"/>
      <w:contextualSpacing w:val="1"/>
    </w:pPr>
  </w:style>
  <w:style w:type="paragraph" w:styleId="Voetnoottekst">
    <w:name w:val="footnote text"/>
    <w:basedOn w:val="Standaard"/>
    <w:link w:val="VoetnoottekstChar"/>
    <w:uiPriority w:val="99"/>
    <w:semiHidden w:val="1"/>
    <w:unhideWhenUsed w:val="1"/>
    <w:rsid w:val="00F97FDA"/>
    <w:pPr>
      <w:spacing w:line="240" w:lineRule="auto"/>
    </w:pPr>
    <w:rPr>
      <w:sz w:val="20"/>
      <w:szCs w:val="20"/>
    </w:rPr>
  </w:style>
  <w:style w:type="character" w:styleId="VoetnoottekstChar" w:customStyle="1">
    <w:name w:val="Voetnoottekst Char"/>
    <w:basedOn w:val="Standaardalinea-lettertype"/>
    <w:link w:val="Voetnoottekst"/>
    <w:uiPriority w:val="99"/>
    <w:semiHidden w:val="1"/>
    <w:rsid w:val="00F97FDA"/>
    <w:rPr>
      <w:sz w:val="20"/>
      <w:szCs w:val="20"/>
    </w:rPr>
  </w:style>
  <w:style w:type="character" w:styleId="Voetnootmarkering">
    <w:name w:val="footnote reference"/>
    <w:basedOn w:val="Standaardalinea-lettertype"/>
    <w:uiPriority w:val="99"/>
    <w:semiHidden w:val="1"/>
    <w:unhideWhenUsed w:val="1"/>
    <w:rsid w:val="00F97FDA"/>
    <w:rPr>
      <w:vertAlign w:val="superscript"/>
    </w:rPr>
  </w:style>
  <w:style w:type="table" w:styleId="Kadertabel1" w:customStyle="1">
    <w:name w:val="Kadertabel1"/>
    <w:basedOn w:val="Standaardtabel"/>
    <w:next w:val="Tabelraster"/>
    <w:uiPriority w:val="39"/>
    <w:rsid w:val="00197F9F"/>
    <w:pPr>
      <w:spacing w:line="240" w:lineRule="auto"/>
    </w:pPr>
    <w:rPr>
      <w:rFonts w:ascii="Calibri" w:hAnsi="Calibri" w:cstheme="minorBidi" w:eastAsiaTheme="minorHAnsi"/>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raster">
    <w:name w:val="Table Grid"/>
    <w:basedOn w:val="Standaardtabel"/>
    <w:uiPriority w:val="39"/>
    <w:rsid w:val="00197F9F"/>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Koptekst">
    <w:name w:val="header"/>
    <w:basedOn w:val="Standaard"/>
    <w:link w:val="KoptekstChar"/>
    <w:uiPriority w:val="99"/>
    <w:unhideWhenUsed w:val="1"/>
    <w:rsid w:val="009861D5"/>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9861D5"/>
  </w:style>
  <w:style w:type="paragraph" w:styleId="Voettekst">
    <w:name w:val="footer"/>
    <w:basedOn w:val="Standaard"/>
    <w:link w:val="VoettekstChar"/>
    <w:uiPriority w:val="99"/>
    <w:unhideWhenUsed w:val="1"/>
    <w:rsid w:val="009861D5"/>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9861D5"/>
  </w:style>
  <w:style w:type="character" w:styleId="Nadruk">
    <w:name w:val="Emphasis"/>
    <w:basedOn w:val="Standaardalinea-lettertype"/>
    <w:uiPriority w:val="20"/>
    <w:qFormat w:val="1"/>
    <w:rsid w:val="0098041B"/>
    <w:rPr>
      <w:i w:val="1"/>
      <w:iCs w:val="1"/>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pPr>
      <w:spacing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pPr>
      <w:spacing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pPr>
      <w:spacing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s://www.nfpconnects.com/conversations/nfp-true-pricing-seed-fund-2025" TargetMode="External"/><Relationship Id="rId10" Type="http://schemas.openxmlformats.org/officeDocument/2006/relationships/hyperlink" Target="https://www.nfpconnects.com/conversations/nfp-true-pricing-seed-fund-2025" TargetMode="Externa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TitilliumWeb-regular.ttf"/><Relationship Id="rId6" Type="http://schemas.openxmlformats.org/officeDocument/2006/relationships/font" Target="fonts/TitilliumWeb-bold.ttf"/><Relationship Id="rId7" Type="http://schemas.openxmlformats.org/officeDocument/2006/relationships/font" Target="fonts/TitilliumWeb-italic.ttf"/><Relationship Id="rId8" Type="http://schemas.openxmlformats.org/officeDocument/2006/relationships/font" Target="fonts/TitilliumWeb-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CZHDbNjOd49DiC+bVTdZIhKXcw==">CgMxLjAyDmgucmUwYmFxampod2F3MghoLmdqZGd4czIOaC5wMTFhd3dmNWpoaHkyDmguNW05ejA1MmhyMWJvMg5oLjR6dW1hYjV0N3kxeDIOaC43bzJvODV0MG12NHU4AHIhMWZ5Z0oxSkQtU21IMjRqODBJQW1WaF9SUmRwbGtVM01H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2024-02-28T10:31:00Z</dcterms:created>
  <dc:creator>Babette</dc:creator>
</cp:coreProperties>
</file>